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14570"/>
      </w:tblGrid>
      <w:tr w:rsidR="0031276A" w:rsidRPr="009653A3" w14:paraId="616C4F83" w14:textId="77777777" w:rsidTr="00DC39A3">
        <w:tc>
          <w:tcPr>
            <w:tcW w:w="2300" w:type="pct"/>
            <w:hideMark/>
          </w:tcPr>
          <w:p w14:paraId="1A9BADEE" w14:textId="77777777" w:rsidR="0031276A" w:rsidRPr="009653A3" w:rsidRDefault="0031276A" w:rsidP="009653A3">
            <w:pPr>
              <w:spacing w:after="0" w:line="240" w:lineRule="auto"/>
              <w:jc w:val="right"/>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Додаток 1</w:t>
            </w:r>
            <w:r w:rsidRPr="009653A3">
              <w:rPr>
                <w:rFonts w:ascii="Times New Roman" w:eastAsia="Times New Roman" w:hAnsi="Times New Roman" w:cs="Times New Roman"/>
                <w:kern w:val="0"/>
                <w:sz w:val="20"/>
                <w:szCs w:val="20"/>
                <w14:ligatures w14:val="none"/>
              </w:rPr>
              <w:br/>
              <w:t>до Закону України</w:t>
            </w:r>
            <w:r w:rsidRPr="009653A3">
              <w:rPr>
                <w:rFonts w:ascii="Times New Roman" w:eastAsia="Times New Roman" w:hAnsi="Times New Roman" w:cs="Times New Roman"/>
                <w:kern w:val="0"/>
                <w:sz w:val="20"/>
                <w:szCs w:val="20"/>
                <w14:ligatures w14:val="none"/>
              </w:rPr>
              <w:br/>
              <w:t>"Про споживче кредитування"</w:t>
            </w:r>
          </w:p>
        </w:tc>
      </w:tr>
    </w:tbl>
    <w:p w14:paraId="13333C72" w14:textId="77777777" w:rsidR="0031276A" w:rsidRPr="009653A3" w:rsidRDefault="0031276A" w:rsidP="009653A3">
      <w:pPr>
        <w:shd w:val="clear" w:color="auto" w:fill="FFFFFF"/>
        <w:spacing w:after="0" w:line="240" w:lineRule="auto"/>
        <w:ind w:left="450" w:right="450"/>
        <w:jc w:val="center"/>
        <w:rPr>
          <w:rFonts w:ascii="Times New Roman" w:eastAsia="Times New Roman" w:hAnsi="Times New Roman" w:cs="Times New Roman"/>
          <w:color w:val="333333"/>
          <w:kern w:val="0"/>
          <w:sz w:val="20"/>
          <w:szCs w:val="20"/>
          <w14:ligatures w14:val="none"/>
        </w:rPr>
      </w:pPr>
      <w:bookmarkStart w:id="0" w:name="n244"/>
      <w:bookmarkEnd w:id="0"/>
      <w:r w:rsidRPr="009653A3">
        <w:rPr>
          <w:rFonts w:ascii="Times New Roman" w:eastAsia="Times New Roman" w:hAnsi="Times New Roman" w:cs="Times New Roman"/>
          <w:b/>
          <w:bCs/>
          <w:color w:val="333333"/>
          <w:kern w:val="0"/>
          <w:sz w:val="20"/>
          <w:szCs w:val="20"/>
          <w14:ligatures w14:val="none"/>
        </w:rPr>
        <w:t>Паспорт споживчого кредиту</w:t>
      </w:r>
      <w:r w:rsidRPr="009653A3">
        <w:rPr>
          <w:rFonts w:ascii="Times New Roman" w:eastAsia="Times New Roman" w:hAnsi="Times New Roman" w:cs="Times New Roman"/>
          <w:color w:val="333333"/>
          <w:kern w:val="0"/>
          <w:sz w:val="20"/>
          <w:szCs w:val="20"/>
          <w14:ligatures w14:val="none"/>
        </w:rPr>
        <w:br/>
      </w:r>
      <w:r w:rsidRPr="009653A3">
        <w:rPr>
          <w:rFonts w:ascii="Times New Roman" w:eastAsia="Times New Roman" w:hAnsi="Times New Roman" w:cs="Times New Roman"/>
          <w:b/>
          <w:bCs/>
          <w:color w:val="333333"/>
          <w:kern w:val="0"/>
          <w:sz w:val="20"/>
          <w:szCs w:val="20"/>
          <w14:ligatures w14:val="none"/>
        </w:rPr>
        <w:t>Інформація, яка надається споживачу до укладення договору про споживчий кредит</w:t>
      </w:r>
      <w:r w:rsidRPr="009653A3">
        <w:rPr>
          <w:rFonts w:ascii="Times New Roman" w:eastAsia="Times New Roman" w:hAnsi="Times New Roman" w:cs="Times New Roman"/>
          <w:color w:val="333333"/>
          <w:kern w:val="0"/>
          <w:sz w:val="20"/>
          <w:szCs w:val="20"/>
          <w14:ligatures w14:val="none"/>
        </w:rPr>
        <w:br/>
      </w:r>
      <w:r w:rsidRPr="009653A3">
        <w:rPr>
          <w:rFonts w:ascii="Times New Roman" w:eastAsia="Times New Roman" w:hAnsi="Times New Roman" w:cs="Times New Roman"/>
          <w:b/>
          <w:bCs/>
          <w:color w:val="333333"/>
          <w:kern w:val="0"/>
          <w:sz w:val="20"/>
          <w:szCs w:val="20"/>
          <w14:ligatures w14:val="none"/>
        </w:rPr>
        <w:t>(Стандартизована форма)</w:t>
      </w:r>
    </w:p>
    <w:tbl>
      <w:tblPr>
        <w:tblW w:w="5000" w:type="pct"/>
        <w:tblCellMar>
          <w:top w:w="12" w:type="dxa"/>
          <w:left w:w="12" w:type="dxa"/>
          <w:bottom w:w="12" w:type="dxa"/>
          <w:right w:w="12" w:type="dxa"/>
        </w:tblCellMar>
        <w:tblLook w:val="04A0" w:firstRow="1" w:lastRow="0" w:firstColumn="1" w:lastColumn="0" w:noHBand="0" w:noVBand="1"/>
      </w:tblPr>
      <w:tblGrid>
        <w:gridCol w:w="3961"/>
        <w:gridCol w:w="10593"/>
      </w:tblGrid>
      <w:tr w:rsidR="0031276A" w:rsidRPr="009653A3" w14:paraId="09CC90CC" w14:textId="77777777" w:rsidTr="00CB64CF">
        <w:tc>
          <w:tcPr>
            <w:tcW w:w="14554" w:type="dxa"/>
            <w:gridSpan w:val="2"/>
            <w:tcBorders>
              <w:top w:val="single" w:sz="6" w:space="0" w:color="000000"/>
              <w:left w:val="single" w:sz="6" w:space="0" w:color="000000"/>
              <w:bottom w:val="single" w:sz="6" w:space="0" w:color="000000"/>
              <w:right w:val="single" w:sz="6" w:space="0" w:color="000000"/>
            </w:tcBorders>
            <w:hideMark/>
          </w:tcPr>
          <w:p w14:paraId="2FA28B73" w14:textId="77777777"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bookmarkStart w:id="1" w:name="n245"/>
            <w:bookmarkEnd w:id="1"/>
            <w:r w:rsidRPr="009653A3">
              <w:rPr>
                <w:rFonts w:ascii="Times New Roman" w:eastAsia="Times New Roman" w:hAnsi="Times New Roman" w:cs="Times New Roman"/>
                <w:kern w:val="0"/>
                <w:sz w:val="20"/>
                <w:szCs w:val="20"/>
                <w14:ligatures w14:val="none"/>
              </w:rPr>
              <w:t xml:space="preserve">1. Інформація та контактні дані </w:t>
            </w:r>
            <w:proofErr w:type="spellStart"/>
            <w:r w:rsidRPr="009653A3">
              <w:rPr>
                <w:rFonts w:ascii="Times New Roman" w:eastAsia="Times New Roman" w:hAnsi="Times New Roman" w:cs="Times New Roman"/>
                <w:kern w:val="0"/>
                <w:sz w:val="20"/>
                <w:szCs w:val="20"/>
                <w14:ligatures w14:val="none"/>
              </w:rPr>
              <w:t>кредитодавця</w:t>
            </w:r>
            <w:proofErr w:type="spellEnd"/>
          </w:p>
        </w:tc>
      </w:tr>
      <w:tr w:rsidR="0031276A" w:rsidRPr="009653A3" w14:paraId="194D9859"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07DBA9AB" w14:textId="77777777" w:rsidR="0031276A" w:rsidRPr="00F750CB" w:rsidRDefault="0031276A" w:rsidP="009653A3">
            <w:pPr>
              <w:spacing w:after="0" w:line="240" w:lineRule="auto"/>
              <w:rPr>
                <w:rFonts w:ascii="Times New Roman" w:eastAsia="Times New Roman" w:hAnsi="Times New Roman" w:cs="Times New Roman"/>
                <w:kern w:val="0"/>
                <w:sz w:val="20"/>
                <w:szCs w:val="20"/>
                <w14:ligatures w14:val="none"/>
              </w:rPr>
            </w:pPr>
            <w:r w:rsidRPr="00F750CB">
              <w:rPr>
                <w:rFonts w:ascii="Times New Roman" w:eastAsia="Times New Roman" w:hAnsi="Times New Roman" w:cs="Times New Roman"/>
                <w:kern w:val="0"/>
                <w:sz w:val="20"/>
                <w:szCs w:val="20"/>
                <w14:ligatures w14:val="none"/>
              </w:rPr>
              <w:t xml:space="preserve">Найменування </w:t>
            </w:r>
            <w:proofErr w:type="spellStart"/>
            <w:r w:rsidRPr="00F750CB">
              <w:rPr>
                <w:rFonts w:ascii="Times New Roman" w:eastAsia="Times New Roman" w:hAnsi="Times New Roman" w:cs="Times New Roman"/>
                <w:kern w:val="0"/>
                <w:sz w:val="20"/>
                <w:szCs w:val="20"/>
                <w14:ligatures w14:val="none"/>
              </w:rPr>
              <w:t>кредитодавця</w:t>
            </w:r>
            <w:proofErr w:type="spellEnd"/>
            <w:r w:rsidRPr="00F750CB">
              <w:rPr>
                <w:rFonts w:ascii="Times New Roman" w:eastAsia="Times New Roman" w:hAnsi="Times New Roman" w:cs="Times New Roman"/>
                <w:kern w:val="0"/>
                <w:sz w:val="20"/>
                <w:szCs w:val="20"/>
                <w14:ligatures w14:val="none"/>
              </w:rPr>
              <w:t xml:space="preserve"> та його </w:t>
            </w:r>
            <w:r w:rsidRPr="00714F7B">
              <w:rPr>
                <w:rFonts w:ascii="Times New Roman" w:eastAsia="Times New Roman" w:hAnsi="Times New Roman" w:cs="Times New Roman"/>
                <w:kern w:val="0"/>
                <w:sz w:val="20"/>
                <w:szCs w:val="20"/>
                <w14:ligatures w14:val="none"/>
              </w:rPr>
              <w:t>структурного або відокремленого підрозділу, в якому поширюється інформація</w:t>
            </w:r>
          </w:p>
        </w:tc>
        <w:tc>
          <w:tcPr>
            <w:tcW w:w="10593" w:type="dxa"/>
            <w:tcBorders>
              <w:top w:val="single" w:sz="6" w:space="0" w:color="000000"/>
              <w:left w:val="single" w:sz="6" w:space="0" w:color="000000"/>
              <w:bottom w:val="single" w:sz="6" w:space="0" w:color="000000"/>
              <w:right w:val="single" w:sz="6" w:space="0" w:color="000000"/>
            </w:tcBorders>
            <w:hideMark/>
          </w:tcPr>
          <w:p w14:paraId="11C5B7F4" w14:textId="692EC183" w:rsidR="008C1E58" w:rsidRPr="009653A3" w:rsidRDefault="00285580" w:rsidP="009653A3">
            <w:pPr>
              <w:spacing w:after="0" w:line="240" w:lineRule="auto"/>
              <w:jc w:val="center"/>
              <w:rPr>
                <w:rFonts w:ascii="Times New Roman" w:hAnsi="Times New Roman" w:cs="Times New Roman"/>
                <w:sz w:val="20"/>
                <w:szCs w:val="20"/>
              </w:rPr>
            </w:pPr>
            <w:r w:rsidRPr="009653A3">
              <w:rPr>
                <w:rFonts w:ascii="Times New Roman" w:hAnsi="Times New Roman" w:cs="Times New Roman"/>
                <w:sz w:val="20"/>
                <w:szCs w:val="20"/>
              </w:rPr>
              <w:t>Повне товариство</w:t>
            </w:r>
          </w:p>
          <w:p w14:paraId="18DBDA3D" w14:textId="5F60706C" w:rsidR="00285580" w:rsidRPr="009653A3" w:rsidRDefault="00285580" w:rsidP="009653A3">
            <w:pPr>
              <w:spacing w:after="0" w:line="240" w:lineRule="auto"/>
              <w:jc w:val="center"/>
              <w:rPr>
                <w:rFonts w:ascii="Times New Roman" w:eastAsia="Times New Roman" w:hAnsi="Times New Roman" w:cs="Times New Roman"/>
                <w:sz w:val="20"/>
                <w:szCs w:val="20"/>
                <w:lang w:eastAsia="ru-RU"/>
              </w:rPr>
            </w:pPr>
            <w:r w:rsidRPr="009653A3">
              <w:rPr>
                <w:rFonts w:ascii="Times New Roman" w:hAnsi="Times New Roman" w:cs="Times New Roman"/>
                <w:sz w:val="20"/>
                <w:szCs w:val="20"/>
              </w:rPr>
              <w:t>«ЛОМБАРД КИТ ГРУП ПЛЮС» ТОВ «КИТ ГРУП» І КОМПАНІЯ»</w:t>
            </w:r>
          </w:p>
          <w:p w14:paraId="1108CA82" w14:textId="073B478F" w:rsidR="0031276A" w:rsidRPr="009653A3" w:rsidRDefault="0031276A" w:rsidP="000069CD">
            <w:pPr>
              <w:spacing w:after="0" w:line="240" w:lineRule="auto"/>
              <w:jc w:val="center"/>
              <w:rPr>
                <w:rFonts w:ascii="Times New Roman" w:eastAsia="Times New Roman" w:hAnsi="Times New Roman" w:cs="Times New Roman"/>
                <w:kern w:val="0"/>
                <w:sz w:val="20"/>
                <w:szCs w:val="20"/>
                <w14:ligatures w14:val="none"/>
              </w:rPr>
            </w:pPr>
          </w:p>
        </w:tc>
      </w:tr>
      <w:tr w:rsidR="0031276A" w:rsidRPr="009653A3" w14:paraId="7281A3CC"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50DA4DDF" w14:textId="77777777" w:rsidR="0031276A" w:rsidRPr="00F750CB" w:rsidRDefault="0031276A" w:rsidP="009653A3">
            <w:pPr>
              <w:spacing w:after="0" w:line="240" w:lineRule="auto"/>
              <w:rPr>
                <w:rFonts w:ascii="Times New Roman" w:eastAsia="Times New Roman" w:hAnsi="Times New Roman" w:cs="Times New Roman"/>
                <w:kern w:val="0"/>
                <w:sz w:val="20"/>
                <w:szCs w:val="20"/>
                <w14:ligatures w14:val="none"/>
              </w:rPr>
            </w:pPr>
            <w:r w:rsidRPr="00F750CB">
              <w:rPr>
                <w:rFonts w:ascii="Times New Roman" w:eastAsia="Times New Roman" w:hAnsi="Times New Roman" w:cs="Times New Roman"/>
                <w:kern w:val="0"/>
                <w:sz w:val="20"/>
                <w:szCs w:val="20"/>
                <w14:ligatures w14:val="none"/>
              </w:rPr>
              <w:t xml:space="preserve">Місцезнаходження </w:t>
            </w:r>
            <w:proofErr w:type="spellStart"/>
            <w:r w:rsidRPr="00F750CB">
              <w:rPr>
                <w:rFonts w:ascii="Times New Roman" w:eastAsia="Times New Roman" w:hAnsi="Times New Roman" w:cs="Times New Roman"/>
                <w:kern w:val="0"/>
                <w:sz w:val="20"/>
                <w:szCs w:val="20"/>
                <w14:ligatures w14:val="none"/>
              </w:rPr>
              <w:t>кредитодавця</w:t>
            </w:r>
            <w:proofErr w:type="spellEnd"/>
            <w:r w:rsidRPr="00F750CB">
              <w:rPr>
                <w:rFonts w:ascii="Times New Roman" w:eastAsia="Times New Roman" w:hAnsi="Times New Roman" w:cs="Times New Roman"/>
                <w:kern w:val="0"/>
                <w:sz w:val="20"/>
                <w:szCs w:val="20"/>
                <w14:ligatures w14:val="none"/>
              </w:rPr>
              <w:t xml:space="preserve"> </w:t>
            </w:r>
            <w:r w:rsidRPr="00714F7B">
              <w:rPr>
                <w:rFonts w:ascii="Times New Roman" w:eastAsia="Times New Roman" w:hAnsi="Times New Roman" w:cs="Times New Roman"/>
                <w:kern w:val="0"/>
                <w:sz w:val="20"/>
                <w:szCs w:val="20"/>
                <w14:ligatures w14:val="none"/>
              </w:rPr>
              <w:t>та адреса структурного або відокремленого підрозділу, в якому поширюється інформація</w:t>
            </w:r>
          </w:p>
        </w:tc>
        <w:tc>
          <w:tcPr>
            <w:tcW w:w="10593" w:type="dxa"/>
            <w:tcBorders>
              <w:top w:val="single" w:sz="6" w:space="0" w:color="000000"/>
              <w:left w:val="single" w:sz="6" w:space="0" w:color="000000"/>
              <w:bottom w:val="single" w:sz="6" w:space="0" w:color="000000"/>
              <w:right w:val="single" w:sz="6" w:space="0" w:color="000000"/>
            </w:tcBorders>
            <w:hideMark/>
          </w:tcPr>
          <w:p w14:paraId="2F7D0377" w14:textId="495C558B" w:rsidR="00714F7B" w:rsidRPr="009653A3" w:rsidRDefault="00714F7B" w:rsidP="00714F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kern w:val="0"/>
                <w:sz w:val="20"/>
                <w:szCs w:val="20"/>
                <w14:ligatures w14:val="none"/>
              </w:rPr>
              <w:t xml:space="preserve">Відділення ломбардів </w:t>
            </w:r>
            <w:r w:rsidRPr="009653A3">
              <w:rPr>
                <w:rFonts w:ascii="Times New Roman" w:hAnsi="Times New Roman" w:cs="Times New Roman"/>
                <w:sz w:val="20"/>
                <w:szCs w:val="20"/>
              </w:rPr>
              <w:t>«ЛОМБАРД КИТ ГРУП ПЛЮС» ТОВ «КИТ ГРУП» І КОМПАНІЯ»</w:t>
            </w:r>
          </w:p>
          <w:p w14:paraId="61EA3F0C" w14:textId="69FAB270" w:rsidR="0031276A" w:rsidRPr="00714F7B" w:rsidRDefault="0031276A" w:rsidP="009653A3">
            <w:pPr>
              <w:spacing w:after="0" w:line="240" w:lineRule="auto"/>
              <w:jc w:val="center"/>
              <w:rPr>
                <w:rFonts w:ascii="Times New Roman" w:eastAsia="Times New Roman" w:hAnsi="Times New Roman" w:cs="Times New Roman"/>
                <w:kern w:val="0"/>
                <w:sz w:val="20"/>
                <w:szCs w:val="20"/>
                <w14:ligatures w14:val="none"/>
              </w:rPr>
            </w:pPr>
          </w:p>
        </w:tc>
      </w:tr>
      <w:tr w:rsidR="0031276A" w:rsidRPr="009653A3" w14:paraId="51C3D986"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7275AD49"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Ліцензія/Свідоцтво</w:t>
            </w:r>
          </w:p>
        </w:tc>
        <w:tc>
          <w:tcPr>
            <w:tcW w:w="10593" w:type="dxa"/>
            <w:tcBorders>
              <w:top w:val="single" w:sz="6" w:space="0" w:color="000000"/>
              <w:left w:val="single" w:sz="6" w:space="0" w:color="000000"/>
              <w:bottom w:val="single" w:sz="6" w:space="0" w:color="000000"/>
              <w:right w:val="single" w:sz="6" w:space="0" w:color="000000"/>
            </w:tcBorders>
            <w:hideMark/>
          </w:tcPr>
          <w:p w14:paraId="242A5E78" w14:textId="77777777" w:rsidR="00F6262C" w:rsidRPr="00E76120" w:rsidRDefault="00F6262C" w:rsidP="00E76120">
            <w:pPr>
              <w:spacing w:after="0" w:line="240" w:lineRule="auto"/>
              <w:ind w:right="-5" w:firstLine="709"/>
              <w:jc w:val="both"/>
              <w:rPr>
                <w:rFonts w:ascii="Times New Roman" w:hAnsi="Times New Roman" w:cs="Times New Roman"/>
                <w:sz w:val="20"/>
                <w:szCs w:val="20"/>
              </w:rPr>
            </w:pPr>
            <w:bookmarkStart w:id="2" w:name="_Hlk169560488"/>
            <w:r w:rsidRPr="00E76120">
              <w:rPr>
                <w:rFonts w:ascii="Times New Roman" w:hAnsi="Times New Roman" w:cs="Times New Roman"/>
                <w:sz w:val="20"/>
                <w:szCs w:val="20"/>
              </w:rPr>
              <w:t>Розпорядженням Національної комісії, що здійснює державне регулювання у сфері ринків фінансових послуг № 1677 від 03.06.2014р., інформацію про Кредитора включено до Державного реєстру фінансових установ, про що видано Свідоцтво про реєстрацію фінансової установи серія ЛД № 597.</w:t>
            </w:r>
          </w:p>
          <w:p w14:paraId="2785C42E" w14:textId="3593641A" w:rsidR="0031276A" w:rsidRPr="00E76120" w:rsidRDefault="00F6262C" w:rsidP="00E76120">
            <w:pPr>
              <w:spacing w:after="0" w:line="240" w:lineRule="auto"/>
              <w:ind w:right="-5" w:firstLine="709"/>
              <w:jc w:val="both"/>
              <w:rPr>
                <w:rFonts w:ascii="Times New Roman" w:hAnsi="Times New Roman" w:cs="Times New Roman"/>
                <w:sz w:val="20"/>
                <w:szCs w:val="20"/>
              </w:rPr>
            </w:pPr>
            <w:r w:rsidRPr="00E76120">
              <w:rPr>
                <w:rFonts w:ascii="Times New Roman" w:hAnsi="Times New Roman" w:cs="Times New Roman"/>
                <w:sz w:val="20"/>
                <w:szCs w:val="20"/>
              </w:rPr>
              <w:t>Правомірність надання фінансових послуг підтверджено Витягом із Державного реєстру фінансових установ, адміністратором якого є Національний банк України, від 05.03.2024р. за р. № 27-0026/17220, згідно з яким до переліку фінансових послуг, які може надавати Ломбард, віднесено: надання коштів та банківських металів у кредит у вигляді ломбардних кредитів</w:t>
            </w:r>
            <w:bookmarkEnd w:id="2"/>
            <w:r w:rsidRPr="00E76120">
              <w:rPr>
                <w:rFonts w:ascii="Times New Roman" w:hAnsi="Times New Roman" w:cs="Times New Roman"/>
                <w:sz w:val="20"/>
                <w:szCs w:val="20"/>
              </w:rPr>
              <w:t>.</w:t>
            </w:r>
          </w:p>
        </w:tc>
      </w:tr>
      <w:tr w:rsidR="0031276A" w:rsidRPr="009653A3" w14:paraId="3D257CA1"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617CC816"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Номер контактного телефону</w:t>
            </w:r>
          </w:p>
        </w:tc>
        <w:tc>
          <w:tcPr>
            <w:tcW w:w="10593" w:type="dxa"/>
            <w:tcBorders>
              <w:top w:val="single" w:sz="6" w:space="0" w:color="000000"/>
              <w:left w:val="single" w:sz="6" w:space="0" w:color="000000"/>
              <w:bottom w:val="single" w:sz="6" w:space="0" w:color="000000"/>
              <w:right w:val="single" w:sz="6" w:space="0" w:color="000000"/>
            </w:tcBorders>
            <w:hideMark/>
          </w:tcPr>
          <w:p w14:paraId="0B14EF1A" w14:textId="569F5BD3" w:rsidR="0031276A" w:rsidRPr="009653A3" w:rsidRDefault="00285580"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sz w:val="20"/>
                <w:szCs w:val="20"/>
                <w:lang w:eastAsia="ru-RU"/>
              </w:rPr>
              <w:t>+38050 337 92 21</w:t>
            </w:r>
          </w:p>
        </w:tc>
      </w:tr>
      <w:tr w:rsidR="0031276A" w:rsidRPr="009653A3" w14:paraId="2736946E"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622B1191"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Адреса електронної пошти</w:t>
            </w:r>
          </w:p>
        </w:tc>
        <w:tc>
          <w:tcPr>
            <w:tcW w:w="10593" w:type="dxa"/>
            <w:tcBorders>
              <w:top w:val="single" w:sz="6" w:space="0" w:color="000000"/>
              <w:left w:val="single" w:sz="6" w:space="0" w:color="000000"/>
              <w:bottom w:val="single" w:sz="6" w:space="0" w:color="000000"/>
              <w:right w:val="single" w:sz="6" w:space="0" w:color="000000"/>
            </w:tcBorders>
            <w:hideMark/>
          </w:tcPr>
          <w:p w14:paraId="294DC2CA" w14:textId="23621409" w:rsidR="0031276A" w:rsidRPr="009653A3" w:rsidRDefault="00714F7B" w:rsidP="009653A3">
            <w:pPr>
              <w:spacing w:after="0" w:line="240" w:lineRule="auto"/>
              <w:jc w:val="center"/>
              <w:rPr>
                <w:rFonts w:ascii="Times New Roman" w:eastAsia="Times New Roman" w:hAnsi="Times New Roman" w:cs="Times New Roman"/>
                <w:kern w:val="0"/>
                <w:sz w:val="20"/>
                <w:szCs w:val="20"/>
                <w14:ligatures w14:val="none"/>
              </w:rPr>
            </w:pPr>
            <w:hyperlink r:id="rId5" w:history="1">
              <w:r w:rsidR="00F6262C" w:rsidRPr="009653A3">
                <w:rPr>
                  <w:rFonts w:ascii="Times New Roman" w:hAnsi="Times New Roman" w:cs="Times New Roman"/>
                  <w:sz w:val="20"/>
                  <w:szCs w:val="20"/>
                </w:rPr>
                <w:t>info.kitlombard@gmail.com</w:t>
              </w:r>
            </w:hyperlink>
          </w:p>
        </w:tc>
      </w:tr>
      <w:tr w:rsidR="0031276A" w:rsidRPr="009653A3" w14:paraId="64D9B4CF"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73E8F9A7"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Адреса офіційного веб-сайту</w:t>
            </w:r>
          </w:p>
        </w:tc>
        <w:tc>
          <w:tcPr>
            <w:tcW w:w="10593" w:type="dxa"/>
            <w:tcBorders>
              <w:top w:val="single" w:sz="6" w:space="0" w:color="000000"/>
              <w:left w:val="single" w:sz="6" w:space="0" w:color="000000"/>
              <w:bottom w:val="single" w:sz="6" w:space="0" w:color="000000"/>
              <w:right w:val="single" w:sz="6" w:space="0" w:color="000000"/>
            </w:tcBorders>
            <w:hideMark/>
          </w:tcPr>
          <w:p w14:paraId="4BBE76A0" w14:textId="04A76727" w:rsidR="0031276A" w:rsidRPr="009653A3" w:rsidRDefault="00714F7B" w:rsidP="009653A3">
            <w:pPr>
              <w:spacing w:after="0" w:line="240" w:lineRule="auto"/>
              <w:jc w:val="center"/>
              <w:rPr>
                <w:rFonts w:ascii="Times New Roman" w:eastAsia="Times New Roman" w:hAnsi="Times New Roman" w:cs="Times New Roman"/>
                <w:kern w:val="0"/>
                <w:sz w:val="20"/>
                <w:szCs w:val="20"/>
                <w14:ligatures w14:val="none"/>
              </w:rPr>
            </w:pPr>
            <w:hyperlink r:id="rId6" w:history="1">
              <w:r w:rsidR="00F6262C" w:rsidRPr="009653A3">
                <w:rPr>
                  <w:rFonts w:ascii="Times New Roman" w:eastAsia="Times New Roman" w:hAnsi="Times New Roman" w:cs="Times New Roman"/>
                  <w:bCs/>
                  <w:sz w:val="20"/>
                  <w:szCs w:val="20"/>
                  <w:lang w:eastAsia="ar-SA"/>
                </w:rPr>
                <w:t>https://kit-lombard.in.ua</w:t>
              </w:r>
            </w:hyperlink>
          </w:p>
        </w:tc>
      </w:tr>
      <w:tr w:rsidR="0031276A" w:rsidRPr="009653A3" w14:paraId="35E15AA7" w14:textId="77777777" w:rsidTr="00CB64CF">
        <w:tc>
          <w:tcPr>
            <w:tcW w:w="14554" w:type="dxa"/>
            <w:gridSpan w:val="2"/>
            <w:tcBorders>
              <w:top w:val="single" w:sz="6" w:space="0" w:color="000000"/>
              <w:left w:val="single" w:sz="6" w:space="0" w:color="000000"/>
              <w:bottom w:val="single" w:sz="6" w:space="0" w:color="000000"/>
              <w:right w:val="single" w:sz="6" w:space="0" w:color="000000"/>
            </w:tcBorders>
            <w:hideMark/>
          </w:tcPr>
          <w:p w14:paraId="0EFA5D7E" w14:textId="77777777"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2. Інформація та контактні дані кредитного посередника*</w:t>
            </w:r>
          </w:p>
        </w:tc>
      </w:tr>
      <w:tr w:rsidR="0031276A" w:rsidRPr="009653A3" w14:paraId="05A7091F"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215F9522"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Найменування кредитного посередника</w:t>
            </w:r>
          </w:p>
        </w:tc>
        <w:tc>
          <w:tcPr>
            <w:tcW w:w="10593" w:type="dxa"/>
            <w:tcBorders>
              <w:top w:val="single" w:sz="6" w:space="0" w:color="000000"/>
              <w:left w:val="single" w:sz="6" w:space="0" w:color="000000"/>
              <w:bottom w:val="single" w:sz="6" w:space="0" w:color="000000"/>
              <w:right w:val="single" w:sz="6" w:space="0" w:color="000000"/>
            </w:tcBorders>
            <w:hideMark/>
          </w:tcPr>
          <w:p w14:paraId="6AE8F25F" w14:textId="5F4013E9" w:rsidR="0031276A" w:rsidRPr="009653A3" w:rsidRDefault="00C51FB5"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Кредитного посередника немає</w:t>
            </w:r>
          </w:p>
        </w:tc>
      </w:tr>
      <w:tr w:rsidR="0031276A" w:rsidRPr="009653A3" w14:paraId="6EC5353B"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74159F3C"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Місцезнаходження</w:t>
            </w:r>
          </w:p>
        </w:tc>
        <w:tc>
          <w:tcPr>
            <w:tcW w:w="10593" w:type="dxa"/>
            <w:tcBorders>
              <w:top w:val="single" w:sz="6" w:space="0" w:color="000000"/>
              <w:left w:val="single" w:sz="6" w:space="0" w:color="000000"/>
              <w:bottom w:val="single" w:sz="6" w:space="0" w:color="000000"/>
              <w:right w:val="single" w:sz="6" w:space="0" w:color="000000"/>
            </w:tcBorders>
            <w:hideMark/>
          </w:tcPr>
          <w:p w14:paraId="7C8AAABE" w14:textId="0A23CCB2" w:rsidR="0031276A" w:rsidRPr="009653A3" w:rsidRDefault="0002486F"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w:t>
            </w:r>
          </w:p>
        </w:tc>
      </w:tr>
      <w:tr w:rsidR="0031276A" w:rsidRPr="009653A3" w14:paraId="058AED47"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1E97FC2A"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Номер контактного телефону</w:t>
            </w:r>
          </w:p>
        </w:tc>
        <w:tc>
          <w:tcPr>
            <w:tcW w:w="10593" w:type="dxa"/>
            <w:tcBorders>
              <w:top w:val="single" w:sz="6" w:space="0" w:color="000000"/>
              <w:left w:val="single" w:sz="6" w:space="0" w:color="000000"/>
              <w:bottom w:val="single" w:sz="6" w:space="0" w:color="000000"/>
              <w:right w:val="single" w:sz="6" w:space="0" w:color="000000"/>
            </w:tcBorders>
            <w:hideMark/>
          </w:tcPr>
          <w:p w14:paraId="47B1A81B" w14:textId="1A708416" w:rsidR="0031276A" w:rsidRPr="009653A3" w:rsidRDefault="0002486F"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w:t>
            </w:r>
          </w:p>
        </w:tc>
      </w:tr>
      <w:tr w:rsidR="0031276A" w:rsidRPr="009653A3" w14:paraId="12E1FED5"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3DBD6BA0"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Адреса електронної пошти</w:t>
            </w:r>
          </w:p>
        </w:tc>
        <w:tc>
          <w:tcPr>
            <w:tcW w:w="10593" w:type="dxa"/>
            <w:tcBorders>
              <w:top w:val="single" w:sz="6" w:space="0" w:color="000000"/>
              <w:left w:val="single" w:sz="6" w:space="0" w:color="000000"/>
              <w:bottom w:val="single" w:sz="6" w:space="0" w:color="000000"/>
              <w:right w:val="single" w:sz="6" w:space="0" w:color="000000"/>
            </w:tcBorders>
            <w:hideMark/>
          </w:tcPr>
          <w:p w14:paraId="26D6A0C2" w14:textId="6987F50A" w:rsidR="0031276A" w:rsidRPr="009653A3" w:rsidRDefault="0002486F"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w:t>
            </w:r>
          </w:p>
        </w:tc>
      </w:tr>
      <w:tr w:rsidR="0031276A" w:rsidRPr="009653A3" w14:paraId="6F515CAF"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02F9E861"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Адреса офіційного веб-сайту*</w:t>
            </w:r>
          </w:p>
        </w:tc>
        <w:tc>
          <w:tcPr>
            <w:tcW w:w="10593" w:type="dxa"/>
            <w:tcBorders>
              <w:top w:val="single" w:sz="6" w:space="0" w:color="000000"/>
              <w:left w:val="single" w:sz="6" w:space="0" w:color="000000"/>
              <w:bottom w:val="single" w:sz="6" w:space="0" w:color="000000"/>
              <w:right w:val="single" w:sz="6" w:space="0" w:color="000000"/>
            </w:tcBorders>
            <w:hideMark/>
          </w:tcPr>
          <w:p w14:paraId="48549127" w14:textId="1FD0718D" w:rsidR="0031276A" w:rsidRPr="009653A3" w:rsidRDefault="0002486F"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w:t>
            </w:r>
          </w:p>
        </w:tc>
      </w:tr>
      <w:tr w:rsidR="0031276A" w:rsidRPr="009653A3" w14:paraId="65464547" w14:textId="77777777" w:rsidTr="00CB64CF">
        <w:tc>
          <w:tcPr>
            <w:tcW w:w="14554" w:type="dxa"/>
            <w:gridSpan w:val="2"/>
            <w:tcBorders>
              <w:top w:val="single" w:sz="6" w:space="0" w:color="000000"/>
              <w:left w:val="single" w:sz="6" w:space="0" w:color="000000"/>
              <w:bottom w:val="single" w:sz="6" w:space="0" w:color="000000"/>
              <w:right w:val="single" w:sz="6" w:space="0" w:color="000000"/>
            </w:tcBorders>
            <w:hideMark/>
          </w:tcPr>
          <w:p w14:paraId="1F5D9C6A" w14:textId="77777777"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3. Основні умови кредитування з урахуванням побажань споживача</w:t>
            </w:r>
          </w:p>
        </w:tc>
      </w:tr>
      <w:tr w:rsidR="0031276A" w:rsidRPr="009653A3" w14:paraId="77EB2E71"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53DCAC87"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Тип кредиту</w:t>
            </w:r>
          </w:p>
        </w:tc>
        <w:tc>
          <w:tcPr>
            <w:tcW w:w="10593" w:type="dxa"/>
            <w:tcBorders>
              <w:top w:val="single" w:sz="6" w:space="0" w:color="000000"/>
              <w:left w:val="single" w:sz="6" w:space="0" w:color="000000"/>
              <w:bottom w:val="single" w:sz="6" w:space="0" w:color="000000"/>
              <w:right w:val="single" w:sz="6" w:space="0" w:color="000000"/>
            </w:tcBorders>
            <w:hideMark/>
          </w:tcPr>
          <w:p w14:paraId="53D39AEC" w14:textId="6B19AEE7" w:rsidR="0031276A" w:rsidRPr="009653A3" w:rsidRDefault="003D2329"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кредит</w:t>
            </w:r>
          </w:p>
        </w:tc>
      </w:tr>
      <w:tr w:rsidR="0031276A" w:rsidRPr="009653A3" w14:paraId="64CC2085"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146195AC"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6B5CD8">
              <w:rPr>
                <w:rFonts w:ascii="Times New Roman" w:eastAsia="Times New Roman" w:hAnsi="Times New Roman" w:cs="Times New Roman"/>
                <w:kern w:val="0"/>
                <w:sz w:val="20"/>
                <w:szCs w:val="20"/>
                <w14:ligatures w14:val="none"/>
              </w:rPr>
              <w:t>Сума / ліміт кредиту, грн.</w:t>
            </w:r>
          </w:p>
        </w:tc>
        <w:tc>
          <w:tcPr>
            <w:tcW w:w="10593" w:type="dxa"/>
            <w:tcBorders>
              <w:top w:val="single" w:sz="6" w:space="0" w:color="000000"/>
              <w:left w:val="single" w:sz="6" w:space="0" w:color="000000"/>
              <w:bottom w:val="single" w:sz="6" w:space="0" w:color="000000"/>
              <w:right w:val="single" w:sz="6" w:space="0" w:color="000000"/>
            </w:tcBorders>
            <w:hideMark/>
          </w:tcPr>
          <w:p w14:paraId="7EB79B42" w14:textId="04347598" w:rsidR="0031276A" w:rsidRPr="000069CD" w:rsidRDefault="00F10F71" w:rsidP="009653A3">
            <w:pPr>
              <w:spacing w:after="0" w:line="240" w:lineRule="auto"/>
              <w:jc w:val="center"/>
              <w:rPr>
                <w:rFonts w:ascii="Times New Roman" w:eastAsia="Times New Roman" w:hAnsi="Times New Roman" w:cs="Times New Roman"/>
                <w:kern w:val="0"/>
                <w:sz w:val="20"/>
                <w:szCs w:val="20"/>
                <w:lang w:val="ru-RU"/>
                <w14:ligatures w14:val="none"/>
              </w:rPr>
            </w:pPr>
            <w:r w:rsidRPr="00714F7B">
              <w:rPr>
                <w:rFonts w:ascii="Times New Roman" w:eastAsia="Times New Roman" w:hAnsi="Times New Roman" w:cs="Times New Roman"/>
                <w:color w:val="000000" w:themeColor="text1"/>
                <w:kern w:val="0"/>
                <w:sz w:val="20"/>
                <w:szCs w:val="20"/>
                <w:lang w:val="ru-RU"/>
                <w14:ligatures w14:val="none"/>
              </w:rPr>
              <w:t>100</w:t>
            </w:r>
            <w:r w:rsidR="000069CD" w:rsidRPr="00714F7B">
              <w:rPr>
                <w:rFonts w:ascii="Times New Roman" w:eastAsia="Times New Roman" w:hAnsi="Times New Roman" w:cs="Times New Roman"/>
                <w:color w:val="000000" w:themeColor="text1"/>
                <w:kern w:val="0"/>
                <w:sz w:val="20"/>
                <w:szCs w:val="20"/>
                <w:lang w:val="ru-RU"/>
                <w14:ligatures w14:val="none"/>
              </w:rPr>
              <w:t xml:space="preserve"> грн</w:t>
            </w:r>
            <w:r w:rsidR="00CE54BA" w:rsidRPr="00714F7B">
              <w:rPr>
                <w:rFonts w:ascii="Times New Roman" w:eastAsia="Times New Roman" w:hAnsi="Times New Roman" w:cs="Times New Roman"/>
                <w:color w:val="000000" w:themeColor="text1"/>
                <w:kern w:val="0"/>
                <w:sz w:val="20"/>
                <w:szCs w:val="20"/>
                <w:lang w:val="ru-RU"/>
                <w14:ligatures w14:val="none"/>
              </w:rPr>
              <w:t xml:space="preserve"> /49999 грн</w:t>
            </w:r>
          </w:p>
        </w:tc>
      </w:tr>
      <w:tr w:rsidR="0031276A" w:rsidRPr="009653A3" w14:paraId="5462FCCA"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06087DBD"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Строк кредитування</w:t>
            </w:r>
          </w:p>
        </w:tc>
        <w:tc>
          <w:tcPr>
            <w:tcW w:w="10593" w:type="dxa"/>
            <w:tcBorders>
              <w:top w:val="single" w:sz="6" w:space="0" w:color="000000"/>
              <w:left w:val="single" w:sz="6" w:space="0" w:color="000000"/>
              <w:bottom w:val="single" w:sz="6" w:space="0" w:color="000000"/>
              <w:right w:val="single" w:sz="6" w:space="0" w:color="000000"/>
            </w:tcBorders>
            <w:hideMark/>
          </w:tcPr>
          <w:p w14:paraId="0ECC72F6" w14:textId="7B4B9104" w:rsidR="0031276A" w:rsidRPr="009653A3" w:rsidRDefault="00CE32C9"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До 30 днів з можливістю пролонгаці</w:t>
            </w:r>
            <w:r w:rsidR="00DF42C8" w:rsidRPr="009653A3">
              <w:rPr>
                <w:rFonts w:ascii="Times New Roman" w:eastAsia="Times New Roman" w:hAnsi="Times New Roman" w:cs="Times New Roman"/>
                <w:kern w:val="0"/>
                <w:sz w:val="20"/>
                <w:szCs w:val="20"/>
                <w14:ligatures w14:val="none"/>
              </w:rPr>
              <w:t>ї</w:t>
            </w:r>
            <w:r w:rsidR="00E276DE">
              <w:rPr>
                <w:rFonts w:ascii="Times New Roman" w:eastAsia="Times New Roman" w:hAnsi="Times New Roman" w:cs="Times New Roman"/>
                <w:kern w:val="0"/>
                <w:sz w:val="20"/>
                <w:szCs w:val="20"/>
                <w14:ligatures w14:val="none"/>
              </w:rPr>
              <w:t xml:space="preserve"> </w:t>
            </w:r>
          </w:p>
        </w:tc>
      </w:tr>
      <w:tr w:rsidR="0031276A" w:rsidRPr="009653A3" w14:paraId="05DD072B"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7488BEC6"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Мета отримання кредиту</w:t>
            </w:r>
          </w:p>
        </w:tc>
        <w:tc>
          <w:tcPr>
            <w:tcW w:w="10593" w:type="dxa"/>
            <w:tcBorders>
              <w:top w:val="single" w:sz="6" w:space="0" w:color="000000"/>
              <w:left w:val="single" w:sz="6" w:space="0" w:color="000000"/>
              <w:bottom w:val="single" w:sz="6" w:space="0" w:color="000000"/>
              <w:right w:val="single" w:sz="6" w:space="0" w:color="000000"/>
            </w:tcBorders>
            <w:hideMark/>
          </w:tcPr>
          <w:p w14:paraId="3D0BB9A0" w14:textId="7C21FC16" w:rsidR="0031276A" w:rsidRPr="009653A3" w:rsidRDefault="00AD5D08"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Споживчі потреби</w:t>
            </w:r>
          </w:p>
        </w:tc>
      </w:tr>
      <w:tr w:rsidR="0031276A" w:rsidRPr="009653A3" w14:paraId="4AECDB8F"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0B68C082"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Спосіб та строк надання кредиту</w:t>
            </w:r>
          </w:p>
        </w:tc>
        <w:tc>
          <w:tcPr>
            <w:tcW w:w="10593" w:type="dxa"/>
            <w:tcBorders>
              <w:top w:val="single" w:sz="6" w:space="0" w:color="000000"/>
              <w:left w:val="single" w:sz="6" w:space="0" w:color="000000"/>
              <w:bottom w:val="single" w:sz="6" w:space="0" w:color="000000"/>
              <w:right w:val="single" w:sz="6" w:space="0" w:color="000000"/>
            </w:tcBorders>
            <w:hideMark/>
          </w:tcPr>
          <w:p w14:paraId="4CAE046E" w14:textId="45E03BED"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готівковим</w:t>
            </w:r>
          </w:p>
        </w:tc>
      </w:tr>
      <w:tr w:rsidR="0031276A" w:rsidRPr="009653A3" w14:paraId="481294CF"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7BAFD07E"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Можливі види (форми) забезпечення кредиту</w:t>
            </w:r>
          </w:p>
        </w:tc>
        <w:tc>
          <w:tcPr>
            <w:tcW w:w="10593" w:type="dxa"/>
            <w:tcBorders>
              <w:top w:val="single" w:sz="6" w:space="0" w:color="000000"/>
              <w:left w:val="single" w:sz="6" w:space="0" w:color="000000"/>
              <w:bottom w:val="single" w:sz="6" w:space="0" w:color="000000"/>
              <w:right w:val="single" w:sz="6" w:space="0" w:color="000000"/>
            </w:tcBorders>
            <w:hideMark/>
          </w:tcPr>
          <w:p w14:paraId="70864B29" w14:textId="77777777" w:rsidR="00D9349F" w:rsidRPr="009653A3" w:rsidRDefault="006A0477" w:rsidP="009653A3">
            <w:pPr>
              <w:pStyle w:val="10"/>
              <w:tabs>
                <w:tab w:val="left" w:pos="754"/>
                <w:tab w:val="left" w:pos="993"/>
                <w:tab w:val="left" w:pos="1276"/>
                <w:tab w:val="left" w:pos="4962"/>
              </w:tabs>
              <w:adjustRightInd w:val="0"/>
              <w:snapToGrid w:val="0"/>
              <w:spacing w:after="0" w:line="240" w:lineRule="auto"/>
              <w:ind w:left="709" w:firstLine="0"/>
              <w:contextualSpacing/>
              <w:jc w:val="both"/>
              <w:rPr>
                <w:rFonts w:ascii="Times New Roman" w:hAnsi="Times New Roman" w:cs="Times New Roman"/>
                <w:sz w:val="20"/>
                <w:szCs w:val="20"/>
              </w:rPr>
            </w:pPr>
            <w:r w:rsidRPr="009653A3">
              <w:rPr>
                <w:rFonts w:ascii="Times New Roman" w:hAnsi="Times New Roman" w:cs="Times New Roman"/>
                <w:sz w:val="20"/>
                <w:szCs w:val="20"/>
              </w:rPr>
              <w:t>Застава</w:t>
            </w:r>
            <w:r w:rsidR="00D9349F" w:rsidRPr="009653A3">
              <w:rPr>
                <w:rFonts w:ascii="Times New Roman" w:hAnsi="Times New Roman" w:cs="Times New Roman"/>
                <w:sz w:val="20"/>
                <w:szCs w:val="20"/>
              </w:rPr>
              <w:t xml:space="preserve"> рухомого майна, яким можуть бути</w:t>
            </w:r>
            <w:r w:rsidRPr="009653A3">
              <w:rPr>
                <w:rFonts w:ascii="Times New Roman" w:hAnsi="Times New Roman" w:cs="Times New Roman"/>
                <w:sz w:val="20"/>
                <w:szCs w:val="20"/>
              </w:rPr>
              <w:t xml:space="preserve">: </w:t>
            </w:r>
          </w:p>
          <w:p w14:paraId="26C6629A" w14:textId="6D54FD4C" w:rsidR="006A0477" w:rsidRPr="009653A3" w:rsidRDefault="006A0477" w:rsidP="009653A3">
            <w:pPr>
              <w:pStyle w:val="10"/>
              <w:numPr>
                <w:ilvl w:val="0"/>
                <w:numId w:val="1"/>
              </w:numPr>
              <w:tabs>
                <w:tab w:val="left" w:pos="754"/>
                <w:tab w:val="left" w:pos="993"/>
                <w:tab w:val="left" w:pos="1276"/>
                <w:tab w:val="left" w:pos="4962"/>
              </w:tabs>
              <w:adjustRightInd w:val="0"/>
              <w:snapToGrid w:val="0"/>
              <w:spacing w:after="0" w:line="240" w:lineRule="auto"/>
              <w:ind w:firstLine="709"/>
              <w:contextualSpacing/>
              <w:jc w:val="both"/>
              <w:rPr>
                <w:rFonts w:ascii="Times New Roman" w:hAnsi="Times New Roman" w:cs="Times New Roman"/>
                <w:sz w:val="20"/>
                <w:szCs w:val="20"/>
              </w:rPr>
            </w:pPr>
            <w:r w:rsidRPr="009653A3">
              <w:rPr>
                <w:rFonts w:ascii="Times New Roman" w:hAnsi="Times New Roman" w:cs="Times New Roman"/>
                <w:sz w:val="20"/>
                <w:szCs w:val="20"/>
              </w:rPr>
              <w:t>вироби з дорогоцінних металів та дорогоцінного каміння,</w:t>
            </w:r>
          </w:p>
          <w:p w14:paraId="23C16D09" w14:textId="77777777" w:rsidR="006A0477" w:rsidRPr="009653A3" w:rsidRDefault="006A0477" w:rsidP="009653A3">
            <w:pPr>
              <w:pStyle w:val="10"/>
              <w:numPr>
                <w:ilvl w:val="0"/>
                <w:numId w:val="1"/>
              </w:numPr>
              <w:tabs>
                <w:tab w:val="left" w:pos="754"/>
                <w:tab w:val="left" w:pos="993"/>
                <w:tab w:val="left" w:pos="1276"/>
                <w:tab w:val="left" w:pos="4962"/>
              </w:tabs>
              <w:adjustRightInd w:val="0"/>
              <w:snapToGrid w:val="0"/>
              <w:spacing w:after="0" w:line="240" w:lineRule="auto"/>
              <w:ind w:firstLine="709"/>
              <w:contextualSpacing/>
              <w:jc w:val="both"/>
              <w:rPr>
                <w:rFonts w:ascii="Times New Roman" w:hAnsi="Times New Roman" w:cs="Times New Roman"/>
                <w:sz w:val="20"/>
                <w:szCs w:val="20"/>
              </w:rPr>
            </w:pPr>
            <w:bookmarkStart w:id="3" w:name="bookmark21"/>
            <w:bookmarkEnd w:id="3"/>
            <w:r w:rsidRPr="009653A3">
              <w:rPr>
                <w:rFonts w:ascii="Times New Roman" w:hAnsi="Times New Roman" w:cs="Times New Roman"/>
                <w:sz w:val="20"/>
                <w:szCs w:val="20"/>
              </w:rPr>
              <w:lastRenderedPageBreak/>
              <w:t>брухт дорогоцінного металу,</w:t>
            </w:r>
          </w:p>
          <w:p w14:paraId="0F072CB1" w14:textId="04674E21" w:rsidR="00931BFC" w:rsidRPr="009653A3" w:rsidRDefault="000069CD" w:rsidP="009653A3">
            <w:pPr>
              <w:pStyle w:val="10"/>
              <w:numPr>
                <w:ilvl w:val="0"/>
                <w:numId w:val="1"/>
              </w:numPr>
              <w:tabs>
                <w:tab w:val="left" w:pos="754"/>
                <w:tab w:val="left" w:pos="993"/>
                <w:tab w:val="left" w:pos="1276"/>
                <w:tab w:val="left" w:pos="4962"/>
              </w:tabs>
              <w:adjustRightInd w:val="0"/>
              <w:snapToGrid w:val="0"/>
              <w:spacing w:after="0" w:line="240" w:lineRule="auto"/>
              <w:ind w:firstLine="709"/>
              <w:contextualSpacing/>
              <w:jc w:val="both"/>
              <w:rPr>
                <w:rFonts w:ascii="Times New Roman" w:hAnsi="Times New Roman" w:cs="Times New Roman"/>
                <w:sz w:val="20"/>
                <w:szCs w:val="20"/>
              </w:rPr>
            </w:pPr>
            <w:r>
              <w:rPr>
                <w:rFonts w:ascii="Times New Roman" w:hAnsi="Times New Roman" w:cs="Times New Roman"/>
                <w:sz w:val="20"/>
                <w:szCs w:val="20"/>
              </w:rPr>
              <w:t>транспортні зас</w:t>
            </w:r>
            <w:r w:rsidR="00931BFC" w:rsidRPr="009653A3">
              <w:rPr>
                <w:rFonts w:ascii="Times New Roman" w:hAnsi="Times New Roman" w:cs="Times New Roman"/>
                <w:sz w:val="20"/>
                <w:szCs w:val="20"/>
              </w:rPr>
              <w:t>оби,</w:t>
            </w:r>
          </w:p>
          <w:p w14:paraId="4E80C9DC" w14:textId="77777777" w:rsidR="006A0477" w:rsidRPr="009653A3" w:rsidRDefault="006A0477" w:rsidP="009653A3">
            <w:pPr>
              <w:pStyle w:val="10"/>
              <w:numPr>
                <w:ilvl w:val="0"/>
                <w:numId w:val="1"/>
              </w:numPr>
              <w:tabs>
                <w:tab w:val="left" w:pos="754"/>
                <w:tab w:val="left" w:pos="993"/>
                <w:tab w:val="left" w:pos="1276"/>
                <w:tab w:val="left" w:pos="4962"/>
              </w:tabs>
              <w:adjustRightInd w:val="0"/>
              <w:snapToGrid w:val="0"/>
              <w:spacing w:after="0" w:line="240" w:lineRule="auto"/>
              <w:ind w:firstLine="709"/>
              <w:contextualSpacing/>
              <w:jc w:val="both"/>
              <w:rPr>
                <w:rFonts w:ascii="Times New Roman" w:hAnsi="Times New Roman" w:cs="Times New Roman"/>
                <w:sz w:val="20"/>
                <w:szCs w:val="20"/>
              </w:rPr>
            </w:pPr>
            <w:bookmarkStart w:id="4" w:name="bookmark25"/>
            <w:bookmarkEnd w:id="4"/>
            <w:r w:rsidRPr="009653A3">
              <w:rPr>
                <w:rFonts w:ascii="Times New Roman" w:hAnsi="Times New Roman" w:cs="Times New Roman"/>
                <w:sz w:val="20"/>
                <w:szCs w:val="20"/>
              </w:rPr>
              <w:t>побутова та офісна техніка,</w:t>
            </w:r>
            <w:bookmarkStart w:id="5" w:name="bookmark26"/>
            <w:bookmarkEnd w:id="5"/>
          </w:p>
          <w:p w14:paraId="3DCCE3B9" w14:textId="77777777" w:rsidR="006A0477" w:rsidRPr="009653A3" w:rsidRDefault="006A0477" w:rsidP="009653A3">
            <w:pPr>
              <w:pStyle w:val="10"/>
              <w:numPr>
                <w:ilvl w:val="0"/>
                <w:numId w:val="1"/>
              </w:numPr>
              <w:tabs>
                <w:tab w:val="left" w:pos="754"/>
                <w:tab w:val="left" w:pos="993"/>
                <w:tab w:val="left" w:pos="1276"/>
                <w:tab w:val="left" w:pos="4962"/>
              </w:tabs>
              <w:adjustRightInd w:val="0"/>
              <w:snapToGrid w:val="0"/>
              <w:spacing w:after="0" w:line="240" w:lineRule="auto"/>
              <w:ind w:firstLine="709"/>
              <w:contextualSpacing/>
              <w:jc w:val="both"/>
              <w:rPr>
                <w:rFonts w:ascii="Times New Roman" w:hAnsi="Times New Roman" w:cs="Times New Roman"/>
                <w:sz w:val="20"/>
                <w:szCs w:val="20"/>
              </w:rPr>
            </w:pPr>
            <w:bookmarkStart w:id="6" w:name="bookmark27"/>
            <w:bookmarkEnd w:id="6"/>
            <w:r w:rsidRPr="009653A3">
              <w:rPr>
                <w:rFonts w:ascii="Times New Roman" w:hAnsi="Times New Roman" w:cs="Times New Roman"/>
                <w:sz w:val="20"/>
                <w:szCs w:val="20"/>
              </w:rPr>
              <w:t>предмети антикваріату, картини, тощо;</w:t>
            </w:r>
          </w:p>
          <w:p w14:paraId="22DE5FEC" w14:textId="484D859A" w:rsidR="0031276A" w:rsidRPr="009653A3" w:rsidRDefault="006A0477" w:rsidP="009653A3">
            <w:pPr>
              <w:pStyle w:val="10"/>
              <w:numPr>
                <w:ilvl w:val="0"/>
                <w:numId w:val="1"/>
              </w:numPr>
              <w:tabs>
                <w:tab w:val="left" w:pos="754"/>
                <w:tab w:val="left" w:pos="993"/>
                <w:tab w:val="left" w:pos="1276"/>
                <w:tab w:val="left" w:pos="4962"/>
              </w:tabs>
              <w:adjustRightInd w:val="0"/>
              <w:snapToGrid w:val="0"/>
              <w:spacing w:after="0" w:line="240" w:lineRule="auto"/>
              <w:ind w:firstLine="709"/>
              <w:contextualSpacing/>
              <w:jc w:val="both"/>
              <w:rPr>
                <w:rFonts w:ascii="Times New Roman" w:hAnsi="Times New Roman" w:cs="Times New Roman"/>
                <w:sz w:val="20"/>
                <w:szCs w:val="20"/>
              </w:rPr>
            </w:pPr>
            <w:r w:rsidRPr="009653A3">
              <w:rPr>
                <w:rFonts w:ascii="Times New Roman" w:hAnsi="Times New Roman" w:cs="Times New Roman"/>
                <w:sz w:val="20"/>
                <w:szCs w:val="20"/>
              </w:rPr>
              <w:t>інше майно, не заборонене та не обмежене чинним законодавством України  в цивільному обігу.</w:t>
            </w:r>
          </w:p>
        </w:tc>
      </w:tr>
      <w:tr w:rsidR="0031276A" w:rsidRPr="009653A3" w14:paraId="0D38D248"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0BE3AC42"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lastRenderedPageBreak/>
              <w:t>Необхідність проведення оцінки забезпечення кредиту</w:t>
            </w:r>
          </w:p>
        </w:tc>
        <w:tc>
          <w:tcPr>
            <w:tcW w:w="10593" w:type="dxa"/>
            <w:tcBorders>
              <w:top w:val="single" w:sz="6" w:space="0" w:color="000000"/>
              <w:left w:val="single" w:sz="6" w:space="0" w:color="000000"/>
              <w:bottom w:val="single" w:sz="6" w:space="0" w:color="000000"/>
              <w:right w:val="single" w:sz="6" w:space="0" w:color="000000"/>
            </w:tcBorders>
            <w:hideMark/>
          </w:tcPr>
          <w:p w14:paraId="251A0E46" w14:textId="283E76F1" w:rsidR="00931BFC" w:rsidRPr="009653A3" w:rsidRDefault="00931BFC" w:rsidP="009653A3">
            <w:pPr>
              <w:spacing w:after="0" w:line="240" w:lineRule="auto"/>
              <w:ind w:right="-5" w:firstLine="709"/>
              <w:jc w:val="both"/>
              <w:rPr>
                <w:rFonts w:ascii="Times New Roman" w:hAnsi="Times New Roman" w:cs="Times New Roman"/>
                <w:sz w:val="20"/>
                <w:szCs w:val="20"/>
              </w:rPr>
            </w:pPr>
            <w:r w:rsidRPr="009653A3">
              <w:rPr>
                <w:rFonts w:ascii="Times New Roman" w:hAnsi="Times New Roman" w:cs="Times New Roman"/>
                <w:sz w:val="20"/>
                <w:szCs w:val="20"/>
              </w:rPr>
              <w:t xml:space="preserve">Предмет застави оцінюється за взаємною згодою </w:t>
            </w:r>
            <w:r w:rsidR="00A22A85" w:rsidRPr="009653A3">
              <w:rPr>
                <w:rFonts w:ascii="Times New Roman" w:hAnsi="Times New Roman" w:cs="Times New Roman"/>
                <w:sz w:val="20"/>
                <w:szCs w:val="20"/>
              </w:rPr>
              <w:t>Кредитодавця та Позичальника</w:t>
            </w:r>
            <w:r w:rsidRPr="009653A3">
              <w:rPr>
                <w:rFonts w:ascii="Times New Roman" w:hAnsi="Times New Roman" w:cs="Times New Roman"/>
                <w:sz w:val="20"/>
                <w:szCs w:val="20"/>
              </w:rPr>
              <w:t xml:space="preserve">, в межах максимальної оцінної вартості, встановленої згідно відповідних внутрішніх правил </w:t>
            </w:r>
            <w:r w:rsidR="00A22A85" w:rsidRPr="009653A3">
              <w:rPr>
                <w:rFonts w:ascii="Times New Roman" w:hAnsi="Times New Roman" w:cs="Times New Roman"/>
                <w:sz w:val="20"/>
                <w:szCs w:val="20"/>
              </w:rPr>
              <w:t>Кредитодавця</w:t>
            </w:r>
            <w:r w:rsidRPr="009653A3">
              <w:rPr>
                <w:rFonts w:ascii="Times New Roman" w:hAnsi="Times New Roman" w:cs="Times New Roman"/>
                <w:sz w:val="20"/>
                <w:szCs w:val="20"/>
              </w:rPr>
              <w:t>.</w:t>
            </w:r>
          </w:p>
          <w:p w14:paraId="362717B3" w14:textId="41DE3C03" w:rsidR="002C1283" w:rsidRPr="009653A3" w:rsidRDefault="002B3D62" w:rsidP="009653A3">
            <w:pPr>
              <w:spacing w:after="0" w:line="240" w:lineRule="auto"/>
              <w:ind w:firstLine="709"/>
              <w:jc w:val="both"/>
              <w:rPr>
                <w:rFonts w:ascii="Times New Roman" w:hAnsi="Times New Roman" w:cs="Times New Roman"/>
                <w:sz w:val="20"/>
                <w:szCs w:val="20"/>
              </w:rPr>
            </w:pPr>
            <w:r w:rsidRPr="009653A3">
              <w:rPr>
                <w:rFonts w:ascii="Times New Roman" w:hAnsi="Times New Roman" w:cs="Times New Roman"/>
                <w:sz w:val="20"/>
                <w:szCs w:val="20"/>
              </w:rPr>
              <w:t xml:space="preserve">У разі, якщо предметом застави є транспортний засіб, визначення його оціночної вартості відбувається </w:t>
            </w:r>
            <w:r w:rsidR="00CB64CF" w:rsidRPr="009653A3">
              <w:rPr>
                <w:rFonts w:ascii="Times New Roman" w:hAnsi="Times New Roman" w:cs="Times New Roman"/>
                <w:sz w:val="20"/>
                <w:szCs w:val="20"/>
              </w:rPr>
              <w:t>і</w:t>
            </w:r>
            <w:r w:rsidRPr="009653A3">
              <w:rPr>
                <w:rFonts w:ascii="Times New Roman" w:hAnsi="Times New Roman" w:cs="Times New Roman"/>
                <w:sz w:val="20"/>
                <w:szCs w:val="20"/>
              </w:rPr>
              <w:t>з залученням незалежного експерта з оцінки майна.</w:t>
            </w:r>
            <w:r w:rsidR="002C1283" w:rsidRPr="009653A3">
              <w:rPr>
                <w:rFonts w:ascii="Times New Roman" w:hAnsi="Times New Roman" w:cs="Times New Roman"/>
                <w:sz w:val="20"/>
                <w:szCs w:val="20"/>
              </w:rPr>
              <w:t xml:space="preserve"> Оплата послуг </w:t>
            </w:r>
            <w:r w:rsidR="00B604BA" w:rsidRPr="009653A3">
              <w:rPr>
                <w:rFonts w:ascii="Times New Roman" w:hAnsi="Times New Roman" w:cs="Times New Roman"/>
                <w:sz w:val="20"/>
                <w:szCs w:val="20"/>
              </w:rPr>
              <w:t>з оцінки покладається на Позичальника</w:t>
            </w:r>
            <w:r w:rsidR="002C1283" w:rsidRPr="009653A3">
              <w:rPr>
                <w:rFonts w:ascii="Times New Roman" w:hAnsi="Times New Roman" w:cs="Times New Roman"/>
                <w:sz w:val="20"/>
                <w:szCs w:val="20"/>
              </w:rPr>
              <w:t>.</w:t>
            </w:r>
          </w:p>
          <w:p w14:paraId="427FD076" w14:textId="09F8ACD6" w:rsidR="002B3D62" w:rsidRPr="009653A3" w:rsidRDefault="002B3D62" w:rsidP="009653A3">
            <w:pPr>
              <w:spacing w:after="0" w:line="240" w:lineRule="auto"/>
              <w:ind w:firstLine="709"/>
              <w:jc w:val="both"/>
              <w:rPr>
                <w:rFonts w:ascii="Times New Roman" w:hAnsi="Times New Roman" w:cs="Times New Roman"/>
                <w:sz w:val="20"/>
                <w:szCs w:val="20"/>
              </w:rPr>
            </w:pPr>
            <w:r w:rsidRPr="009653A3">
              <w:rPr>
                <w:rFonts w:ascii="Times New Roman" w:hAnsi="Times New Roman" w:cs="Times New Roman"/>
                <w:sz w:val="20"/>
                <w:szCs w:val="20"/>
              </w:rPr>
              <w:t xml:space="preserve">Оцінка іншого майна, що може виступати в якості </w:t>
            </w:r>
            <w:r w:rsidR="00203C70" w:rsidRPr="009653A3">
              <w:rPr>
                <w:rFonts w:ascii="Times New Roman" w:hAnsi="Times New Roman" w:cs="Times New Roman"/>
                <w:sz w:val="20"/>
                <w:szCs w:val="20"/>
              </w:rPr>
              <w:t>п</w:t>
            </w:r>
            <w:r w:rsidRPr="009653A3">
              <w:rPr>
                <w:rFonts w:ascii="Times New Roman" w:hAnsi="Times New Roman" w:cs="Times New Roman"/>
                <w:sz w:val="20"/>
                <w:szCs w:val="20"/>
              </w:rPr>
              <w:t xml:space="preserve">редмета застави, здійснюється </w:t>
            </w:r>
            <w:r w:rsidR="00F17B12" w:rsidRPr="009653A3">
              <w:rPr>
                <w:rFonts w:ascii="Times New Roman" w:hAnsi="Times New Roman" w:cs="Times New Roman"/>
                <w:sz w:val="20"/>
                <w:szCs w:val="20"/>
              </w:rPr>
              <w:t xml:space="preserve">уповноваженим працівником Кредитодавця </w:t>
            </w:r>
            <w:r w:rsidRPr="009653A3">
              <w:rPr>
                <w:rFonts w:ascii="Times New Roman" w:hAnsi="Times New Roman" w:cs="Times New Roman"/>
                <w:sz w:val="20"/>
                <w:szCs w:val="20"/>
              </w:rPr>
              <w:t xml:space="preserve">на підставі внутрішніх </w:t>
            </w:r>
            <w:proofErr w:type="spellStart"/>
            <w:r w:rsidRPr="009653A3">
              <w:rPr>
                <w:rFonts w:ascii="Times New Roman" w:hAnsi="Times New Roman" w:cs="Times New Roman"/>
                <w:sz w:val="20"/>
                <w:szCs w:val="20"/>
              </w:rPr>
              <w:t>методик</w:t>
            </w:r>
            <w:proofErr w:type="spellEnd"/>
            <w:r w:rsidRPr="009653A3">
              <w:rPr>
                <w:rFonts w:ascii="Times New Roman" w:hAnsi="Times New Roman" w:cs="Times New Roman"/>
                <w:sz w:val="20"/>
                <w:szCs w:val="20"/>
              </w:rPr>
              <w:t xml:space="preserve"> оцінки </w:t>
            </w:r>
            <w:proofErr w:type="spellStart"/>
            <w:r w:rsidRPr="009653A3">
              <w:rPr>
                <w:rFonts w:ascii="Times New Roman" w:hAnsi="Times New Roman" w:cs="Times New Roman"/>
                <w:sz w:val="20"/>
                <w:szCs w:val="20"/>
              </w:rPr>
              <w:t>Кредитодавця</w:t>
            </w:r>
            <w:proofErr w:type="spellEnd"/>
            <w:r w:rsidRPr="009653A3">
              <w:rPr>
                <w:rFonts w:ascii="Times New Roman" w:hAnsi="Times New Roman" w:cs="Times New Roman"/>
                <w:sz w:val="20"/>
                <w:szCs w:val="20"/>
              </w:rPr>
              <w:t xml:space="preserve"> в залежності від виду цього майна (побутова та офісна техніка, мобільні телефони та інше).</w:t>
            </w:r>
            <w:r w:rsidR="002C1283" w:rsidRPr="009653A3">
              <w:rPr>
                <w:rFonts w:ascii="Times New Roman" w:hAnsi="Times New Roman" w:cs="Times New Roman"/>
                <w:sz w:val="20"/>
                <w:szCs w:val="20"/>
              </w:rPr>
              <w:t xml:space="preserve"> Плата за здійснення оцінки з Позичальника не стягується.</w:t>
            </w:r>
          </w:p>
          <w:p w14:paraId="38541866" w14:textId="2B33141A" w:rsidR="0031276A" w:rsidRPr="009653A3" w:rsidRDefault="00931BFC" w:rsidP="009653A3">
            <w:pPr>
              <w:spacing w:after="0" w:line="240" w:lineRule="auto"/>
              <w:ind w:firstLine="709"/>
              <w:jc w:val="both"/>
              <w:rPr>
                <w:rFonts w:ascii="Times New Roman" w:eastAsia="Times New Roman" w:hAnsi="Times New Roman" w:cs="Times New Roman"/>
                <w:kern w:val="0"/>
                <w:sz w:val="20"/>
                <w:szCs w:val="20"/>
                <w14:ligatures w14:val="none"/>
              </w:rPr>
            </w:pPr>
            <w:r w:rsidRPr="009653A3">
              <w:rPr>
                <w:rFonts w:ascii="Times New Roman" w:hAnsi="Times New Roman" w:cs="Times New Roman"/>
                <w:sz w:val="20"/>
                <w:szCs w:val="20"/>
              </w:rPr>
              <w:t xml:space="preserve">Оцінка виробів із дорогоцінних металів здійснюється із розрахунку за 1 грам брухту згідно проби, якій відповідає виріб, а також цін, встановлених Розпорядженням або Наказом уповноваженої особи </w:t>
            </w:r>
            <w:r w:rsidR="009D44A3" w:rsidRPr="009653A3">
              <w:rPr>
                <w:rFonts w:ascii="Times New Roman" w:hAnsi="Times New Roman" w:cs="Times New Roman"/>
                <w:sz w:val="20"/>
                <w:szCs w:val="20"/>
              </w:rPr>
              <w:t>Кредитодавця</w:t>
            </w:r>
            <w:r w:rsidRPr="009653A3">
              <w:rPr>
                <w:rFonts w:ascii="Times New Roman" w:hAnsi="Times New Roman" w:cs="Times New Roman"/>
                <w:sz w:val="20"/>
                <w:szCs w:val="20"/>
              </w:rPr>
              <w:t xml:space="preserve"> (із врахуванням цін Державної скарбниці України, світових цін та звичайних цін конкуруючих підприємств). </w:t>
            </w:r>
            <w:r w:rsidR="002C1283" w:rsidRPr="009653A3">
              <w:rPr>
                <w:rFonts w:ascii="Times New Roman" w:hAnsi="Times New Roman" w:cs="Times New Roman"/>
                <w:sz w:val="20"/>
                <w:szCs w:val="20"/>
              </w:rPr>
              <w:t>Плата за здійснення оцінки з Позичальника не стягується.</w:t>
            </w:r>
          </w:p>
        </w:tc>
      </w:tr>
      <w:tr w:rsidR="0031276A" w:rsidRPr="009653A3" w14:paraId="2EC362C2"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57E7C3BC"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Мінімальний розмір власного платежу (фінансової участі) споживача за умови отримання кредиту на придбання товару/роботи/послуги, %</w:t>
            </w:r>
          </w:p>
        </w:tc>
        <w:tc>
          <w:tcPr>
            <w:tcW w:w="10593" w:type="dxa"/>
            <w:tcBorders>
              <w:top w:val="single" w:sz="6" w:space="0" w:color="000000"/>
              <w:left w:val="single" w:sz="6" w:space="0" w:color="000000"/>
              <w:bottom w:val="single" w:sz="6" w:space="0" w:color="000000"/>
              <w:right w:val="single" w:sz="6" w:space="0" w:color="000000"/>
            </w:tcBorders>
            <w:hideMark/>
          </w:tcPr>
          <w:p w14:paraId="714CEA3F" w14:textId="7E365049" w:rsidR="0031276A" w:rsidRPr="009653A3" w:rsidRDefault="00DE2989"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0% (не потрібен)</w:t>
            </w:r>
          </w:p>
        </w:tc>
      </w:tr>
      <w:tr w:rsidR="0031276A" w:rsidRPr="009653A3" w14:paraId="427798A4" w14:textId="77777777" w:rsidTr="00AA1950">
        <w:tc>
          <w:tcPr>
            <w:tcW w:w="14554" w:type="dxa"/>
            <w:gridSpan w:val="2"/>
            <w:tcBorders>
              <w:top w:val="single" w:sz="6" w:space="0" w:color="000000"/>
              <w:left w:val="single" w:sz="6" w:space="0" w:color="000000"/>
              <w:bottom w:val="single" w:sz="4" w:space="0" w:color="auto"/>
              <w:right w:val="single" w:sz="6" w:space="0" w:color="000000"/>
            </w:tcBorders>
            <w:hideMark/>
          </w:tcPr>
          <w:p w14:paraId="18B0674C" w14:textId="77777777"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4. Інформація щодо орієнтовної реальної річної процентної ставки та орієнтовної загальної вартості кредиту для споживача</w:t>
            </w:r>
          </w:p>
        </w:tc>
      </w:tr>
      <w:tr w:rsidR="006C0C8A" w:rsidRPr="006C0C8A" w14:paraId="21004311" w14:textId="77777777" w:rsidTr="003C21CD">
        <w:tc>
          <w:tcPr>
            <w:tcW w:w="3961" w:type="dxa"/>
            <w:tcBorders>
              <w:top w:val="single" w:sz="4" w:space="0" w:color="auto"/>
              <w:left w:val="single" w:sz="4" w:space="0" w:color="auto"/>
              <w:bottom w:val="single" w:sz="4" w:space="0" w:color="auto"/>
              <w:right w:val="single" w:sz="4" w:space="0" w:color="auto"/>
            </w:tcBorders>
            <w:hideMark/>
          </w:tcPr>
          <w:p w14:paraId="012790BE" w14:textId="77777777" w:rsidR="0031276A" w:rsidRPr="006C0C8A" w:rsidRDefault="0031276A" w:rsidP="009653A3">
            <w:pPr>
              <w:spacing w:after="0" w:line="240" w:lineRule="auto"/>
              <w:rPr>
                <w:rFonts w:ascii="Times New Roman" w:eastAsia="Times New Roman" w:hAnsi="Times New Roman" w:cs="Times New Roman"/>
                <w:color w:val="FF0000"/>
                <w:kern w:val="0"/>
                <w:sz w:val="20"/>
                <w:szCs w:val="20"/>
                <w14:ligatures w14:val="none"/>
              </w:rPr>
            </w:pPr>
            <w:r w:rsidRPr="006B5CD8">
              <w:rPr>
                <w:rFonts w:ascii="Times New Roman" w:eastAsia="Times New Roman" w:hAnsi="Times New Roman" w:cs="Times New Roman"/>
                <w:kern w:val="0"/>
                <w:sz w:val="20"/>
                <w:szCs w:val="20"/>
                <w14:ligatures w14:val="none"/>
              </w:rPr>
              <w:t>Процентна ставка, відсотків річних</w:t>
            </w:r>
          </w:p>
        </w:tc>
        <w:tc>
          <w:tcPr>
            <w:tcW w:w="10593" w:type="dxa"/>
            <w:tcBorders>
              <w:top w:val="single" w:sz="4" w:space="0" w:color="auto"/>
              <w:left w:val="single" w:sz="4" w:space="0" w:color="auto"/>
              <w:bottom w:val="single" w:sz="4" w:space="0" w:color="auto"/>
              <w:right w:val="single" w:sz="4" w:space="0" w:color="auto"/>
            </w:tcBorders>
            <w:hideMark/>
          </w:tcPr>
          <w:tbl>
            <w:tblPr>
              <w:tblStyle w:val="a5"/>
              <w:tblW w:w="0" w:type="auto"/>
              <w:tblLook w:val="04A0" w:firstRow="1" w:lastRow="0" w:firstColumn="1" w:lastColumn="0" w:noHBand="0" w:noVBand="1"/>
            </w:tblPr>
            <w:tblGrid>
              <w:gridCol w:w="1055"/>
              <w:gridCol w:w="1056"/>
              <w:gridCol w:w="1056"/>
              <w:gridCol w:w="1056"/>
              <w:gridCol w:w="1056"/>
              <w:gridCol w:w="1056"/>
              <w:gridCol w:w="1056"/>
              <w:gridCol w:w="1056"/>
              <w:gridCol w:w="1056"/>
              <w:gridCol w:w="1056"/>
            </w:tblGrid>
            <w:tr w:rsidR="006C0C8A" w:rsidRPr="006C0C8A" w14:paraId="141416AB" w14:textId="77777777" w:rsidTr="007051F5">
              <w:tc>
                <w:tcPr>
                  <w:tcW w:w="1055" w:type="dxa"/>
                </w:tcPr>
                <w:p w14:paraId="2508E7BA" w14:textId="17A03A60"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3,65%</w:t>
                  </w:r>
                </w:p>
              </w:tc>
              <w:tc>
                <w:tcPr>
                  <w:tcW w:w="1056" w:type="dxa"/>
                </w:tcPr>
                <w:p w14:paraId="61AE9E7D" w14:textId="55039C07"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42,71%</w:t>
                  </w:r>
                </w:p>
              </w:tc>
              <w:tc>
                <w:tcPr>
                  <w:tcW w:w="1056" w:type="dxa"/>
                </w:tcPr>
                <w:p w14:paraId="03030C0A" w14:textId="0895711C"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54,75%</w:t>
                  </w:r>
                </w:p>
              </w:tc>
              <w:tc>
                <w:tcPr>
                  <w:tcW w:w="1056" w:type="dxa"/>
                </w:tcPr>
                <w:p w14:paraId="26F17AF4" w14:textId="55EA6AD9"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73</w:t>
                  </w:r>
                  <w:r w:rsidR="006F3C70">
                    <w:rPr>
                      <w:rFonts w:ascii="Times New Roman" w:eastAsia="Times New Roman" w:hAnsi="Times New Roman" w:cs="Times New Roman"/>
                      <w:color w:val="FF0000"/>
                      <w:kern w:val="0"/>
                      <w:sz w:val="20"/>
                      <w:szCs w:val="20"/>
                      <w:lang w:val="ru-RU"/>
                      <w14:ligatures w14:val="none"/>
                    </w:rPr>
                    <w:t>,00</w:t>
                  </w:r>
                  <w:r w:rsidRPr="006C0C8A">
                    <w:rPr>
                      <w:rFonts w:ascii="Times New Roman" w:eastAsia="Times New Roman" w:hAnsi="Times New Roman" w:cs="Times New Roman"/>
                      <w:color w:val="FF0000"/>
                      <w:kern w:val="0"/>
                      <w:sz w:val="20"/>
                      <w:szCs w:val="20"/>
                      <w:lang w:val="ru-RU"/>
                      <w14:ligatures w14:val="none"/>
                    </w:rPr>
                    <w:t>%</w:t>
                  </w:r>
                </w:p>
              </w:tc>
              <w:tc>
                <w:tcPr>
                  <w:tcW w:w="1056" w:type="dxa"/>
                </w:tcPr>
                <w:p w14:paraId="1906B9A3" w14:textId="2678429A"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91,25%</w:t>
                  </w:r>
                </w:p>
              </w:tc>
              <w:tc>
                <w:tcPr>
                  <w:tcW w:w="1056" w:type="dxa"/>
                </w:tcPr>
                <w:p w14:paraId="320C6846" w14:textId="2EF21306"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102,2</w:t>
                  </w:r>
                  <w:r w:rsidR="006F3C70">
                    <w:rPr>
                      <w:rFonts w:ascii="Times New Roman" w:eastAsia="Times New Roman" w:hAnsi="Times New Roman" w:cs="Times New Roman"/>
                      <w:color w:val="FF0000"/>
                      <w:kern w:val="0"/>
                      <w:sz w:val="20"/>
                      <w:szCs w:val="20"/>
                      <w:lang w:val="ru-RU"/>
                      <w14:ligatures w14:val="none"/>
                    </w:rPr>
                    <w:t>0</w:t>
                  </w:r>
                  <w:r w:rsidRPr="006C0C8A">
                    <w:rPr>
                      <w:rFonts w:ascii="Times New Roman" w:eastAsia="Times New Roman" w:hAnsi="Times New Roman" w:cs="Times New Roman"/>
                      <w:color w:val="FF0000"/>
                      <w:kern w:val="0"/>
                      <w:sz w:val="20"/>
                      <w:szCs w:val="20"/>
                      <w:lang w:val="ru-RU"/>
                      <w14:ligatures w14:val="none"/>
                    </w:rPr>
                    <w:t>%</w:t>
                  </w:r>
                </w:p>
              </w:tc>
              <w:tc>
                <w:tcPr>
                  <w:tcW w:w="1056" w:type="dxa"/>
                </w:tcPr>
                <w:p w14:paraId="210918E7" w14:textId="3A933C98"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105,85%</w:t>
                  </w:r>
                </w:p>
              </w:tc>
              <w:tc>
                <w:tcPr>
                  <w:tcW w:w="1056" w:type="dxa"/>
                </w:tcPr>
                <w:p w14:paraId="750D16BA" w14:textId="1D11E339"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109,5</w:t>
                  </w:r>
                  <w:r w:rsidR="006F3C70">
                    <w:rPr>
                      <w:rFonts w:ascii="Times New Roman" w:eastAsia="Times New Roman" w:hAnsi="Times New Roman" w:cs="Times New Roman"/>
                      <w:color w:val="FF0000"/>
                      <w:kern w:val="0"/>
                      <w:sz w:val="20"/>
                      <w:szCs w:val="20"/>
                      <w:lang w:val="ru-RU"/>
                      <w14:ligatures w14:val="none"/>
                    </w:rPr>
                    <w:t>0</w:t>
                  </w:r>
                  <w:r w:rsidRPr="006C0C8A">
                    <w:rPr>
                      <w:rFonts w:ascii="Times New Roman" w:eastAsia="Times New Roman" w:hAnsi="Times New Roman" w:cs="Times New Roman"/>
                      <w:color w:val="FF0000"/>
                      <w:kern w:val="0"/>
                      <w:sz w:val="20"/>
                      <w:szCs w:val="20"/>
                      <w:lang w:val="ru-RU"/>
                      <w14:ligatures w14:val="none"/>
                    </w:rPr>
                    <w:t>%</w:t>
                  </w:r>
                </w:p>
              </w:tc>
              <w:tc>
                <w:tcPr>
                  <w:tcW w:w="1056" w:type="dxa"/>
                </w:tcPr>
                <w:p w14:paraId="122DE259" w14:textId="5246B3C2"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160,6</w:t>
                  </w:r>
                  <w:r w:rsidR="006F3C70">
                    <w:rPr>
                      <w:rFonts w:ascii="Times New Roman" w:eastAsia="Times New Roman" w:hAnsi="Times New Roman" w:cs="Times New Roman"/>
                      <w:color w:val="FF0000"/>
                      <w:kern w:val="0"/>
                      <w:sz w:val="20"/>
                      <w:szCs w:val="20"/>
                      <w:lang w:val="ru-RU"/>
                      <w14:ligatures w14:val="none"/>
                    </w:rPr>
                    <w:t>0</w:t>
                  </w:r>
                  <w:r w:rsidRPr="006C0C8A">
                    <w:rPr>
                      <w:rFonts w:ascii="Times New Roman" w:eastAsia="Times New Roman" w:hAnsi="Times New Roman" w:cs="Times New Roman"/>
                      <w:color w:val="FF0000"/>
                      <w:kern w:val="0"/>
                      <w:sz w:val="20"/>
                      <w:szCs w:val="20"/>
                      <w:lang w:val="ru-RU"/>
                      <w14:ligatures w14:val="none"/>
                    </w:rPr>
                    <w:t>%</w:t>
                  </w:r>
                </w:p>
              </w:tc>
              <w:tc>
                <w:tcPr>
                  <w:tcW w:w="1056" w:type="dxa"/>
                </w:tcPr>
                <w:p w14:paraId="05511EB7" w14:textId="7D6B0033"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182,5</w:t>
                  </w:r>
                  <w:r w:rsidR="006F3C70">
                    <w:rPr>
                      <w:rFonts w:ascii="Times New Roman" w:eastAsia="Times New Roman" w:hAnsi="Times New Roman" w:cs="Times New Roman"/>
                      <w:color w:val="FF0000"/>
                      <w:kern w:val="0"/>
                      <w:sz w:val="20"/>
                      <w:szCs w:val="20"/>
                      <w:lang w:val="ru-RU"/>
                      <w14:ligatures w14:val="none"/>
                    </w:rPr>
                    <w:t>0</w:t>
                  </w:r>
                  <w:r w:rsidRPr="006C0C8A">
                    <w:rPr>
                      <w:rFonts w:ascii="Times New Roman" w:eastAsia="Times New Roman" w:hAnsi="Times New Roman" w:cs="Times New Roman"/>
                      <w:color w:val="FF0000"/>
                      <w:kern w:val="0"/>
                      <w:sz w:val="20"/>
                      <w:szCs w:val="20"/>
                      <w:lang w:val="ru-RU"/>
                      <w14:ligatures w14:val="none"/>
                    </w:rPr>
                    <w:t>%</w:t>
                  </w:r>
                </w:p>
              </w:tc>
            </w:tr>
            <w:tr w:rsidR="006C0C8A" w:rsidRPr="006C0C8A" w14:paraId="4D1974B7" w14:textId="77777777" w:rsidTr="007051F5">
              <w:tc>
                <w:tcPr>
                  <w:tcW w:w="1055" w:type="dxa"/>
                </w:tcPr>
                <w:p w14:paraId="61B65CD6" w14:textId="4F57C609"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200,75%</w:t>
                  </w:r>
                </w:p>
              </w:tc>
              <w:tc>
                <w:tcPr>
                  <w:tcW w:w="1056" w:type="dxa"/>
                </w:tcPr>
                <w:p w14:paraId="2C1458DB" w14:textId="03C3A16C"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237,25%</w:t>
                  </w:r>
                </w:p>
              </w:tc>
              <w:tc>
                <w:tcPr>
                  <w:tcW w:w="1056" w:type="dxa"/>
                </w:tcPr>
                <w:p w14:paraId="23A19E9B" w14:textId="7A2A95C7"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255,5</w:t>
                  </w:r>
                  <w:r w:rsidR="006F3C70">
                    <w:rPr>
                      <w:rFonts w:ascii="Times New Roman" w:eastAsia="Times New Roman" w:hAnsi="Times New Roman" w:cs="Times New Roman"/>
                      <w:color w:val="FF0000"/>
                      <w:kern w:val="0"/>
                      <w:sz w:val="20"/>
                      <w:szCs w:val="20"/>
                      <w:lang w:val="ru-RU"/>
                      <w14:ligatures w14:val="none"/>
                    </w:rPr>
                    <w:t>0</w:t>
                  </w:r>
                  <w:r w:rsidRPr="006C0C8A">
                    <w:rPr>
                      <w:rFonts w:ascii="Times New Roman" w:eastAsia="Times New Roman" w:hAnsi="Times New Roman" w:cs="Times New Roman"/>
                      <w:color w:val="FF0000"/>
                      <w:kern w:val="0"/>
                      <w:sz w:val="20"/>
                      <w:szCs w:val="20"/>
                      <w:lang w:val="ru-RU"/>
                      <w14:ligatures w14:val="none"/>
                    </w:rPr>
                    <w:t>%</w:t>
                  </w:r>
                </w:p>
              </w:tc>
              <w:tc>
                <w:tcPr>
                  <w:tcW w:w="1056" w:type="dxa"/>
                </w:tcPr>
                <w:p w14:paraId="0A4E5A02" w14:textId="158D4F66"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273,75%</w:t>
                  </w:r>
                </w:p>
              </w:tc>
              <w:tc>
                <w:tcPr>
                  <w:tcW w:w="1056" w:type="dxa"/>
                </w:tcPr>
                <w:p w14:paraId="7ADFACF4" w14:textId="61CB383D"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292</w:t>
                  </w:r>
                  <w:r w:rsidR="006F3C70">
                    <w:rPr>
                      <w:rFonts w:ascii="Times New Roman" w:eastAsia="Times New Roman" w:hAnsi="Times New Roman" w:cs="Times New Roman"/>
                      <w:color w:val="FF0000"/>
                      <w:kern w:val="0"/>
                      <w:sz w:val="20"/>
                      <w:szCs w:val="20"/>
                      <w:lang w:val="ru-RU"/>
                      <w14:ligatures w14:val="none"/>
                    </w:rPr>
                    <w:t>,00</w:t>
                  </w:r>
                  <w:r w:rsidRPr="006C0C8A">
                    <w:rPr>
                      <w:rFonts w:ascii="Times New Roman" w:eastAsia="Times New Roman" w:hAnsi="Times New Roman" w:cs="Times New Roman"/>
                      <w:color w:val="FF0000"/>
                      <w:kern w:val="0"/>
                      <w:sz w:val="20"/>
                      <w:szCs w:val="20"/>
                      <w:lang w:val="ru-RU"/>
                      <w14:ligatures w14:val="none"/>
                    </w:rPr>
                    <w:t>%</w:t>
                  </w:r>
                </w:p>
              </w:tc>
              <w:tc>
                <w:tcPr>
                  <w:tcW w:w="1056" w:type="dxa"/>
                </w:tcPr>
                <w:p w14:paraId="71FB0F9D" w14:textId="76C0D0E9"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346,75%</w:t>
                  </w:r>
                </w:p>
              </w:tc>
              <w:tc>
                <w:tcPr>
                  <w:tcW w:w="1056" w:type="dxa"/>
                </w:tcPr>
                <w:p w14:paraId="4792E75B" w14:textId="6669E6CC"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401,5</w:t>
                  </w:r>
                  <w:r w:rsidR="006F3C70">
                    <w:rPr>
                      <w:rFonts w:ascii="Times New Roman" w:eastAsia="Times New Roman" w:hAnsi="Times New Roman" w:cs="Times New Roman"/>
                      <w:color w:val="FF0000"/>
                      <w:kern w:val="0"/>
                      <w:sz w:val="20"/>
                      <w:szCs w:val="20"/>
                      <w:lang w:val="ru-RU"/>
                      <w14:ligatures w14:val="none"/>
                    </w:rPr>
                    <w:t>0</w:t>
                  </w:r>
                  <w:r w:rsidRPr="006C0C8A">
                    <w:rPr>
                      <w:rFonts w:ascii="Times New Roman" w:eastAsia="Times New Roman" w:hAnsi="Times New Roman" w:cs="Times New Roman"/>
                      <w:color w:val="FF0000"/>
                      <w:kern w:val="0"/>
                      <w:sz w:val="20"/>
                      <w:szCs w:val="20"/>
                      <w:lang w:val="ru-RU"/>
                      <w14:ligatures w14:val="none"/>
                    </w:rPr>
                    <w:t>%</w:t>
                  </w:r>
                </w:p>
              </w:tc>
              <w:tc>
                <w:tcPr>
                  <w:tcW w:w="1056" w:type="dxa"/>
                </w:tcPr>
                <w:p w14:paraId="69C2687F" w14:textId="38805AE5"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419,75%</w:t>
                  </w:r>
                </w:p>
              </w:tc>
              <w:tc>
                <w:tcPr>
                  <w:tcW w:w="1056" w:type="dxa"/>
                </w:tcPr>
                <w:p w14:paraId="622FB331" w14:textId="7A2E89D0"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438</w:t>
                  </w:r>
                  <w:r w:rsidR="006F3C70">
                    <w:rPr>
                      <w:rFonts w:ascii="Times New Roman" w:eastAsia="Times New Roman" w:hAnsi="Times New Roman" w:cs="Times New Roman"/>
                      <w:color w:val="FF0000"/>
                      <w:kern w:val="0"/>
                      <w:sz w:val="20"/>
                      <w:szCs w:val="20"/>
                      <w:lang w:val="ru-RU"/>
                      <w14:ligatures w14:val="none"/>
                    </w:rPr>
                    <w:t>,00</w:t>
                  </w:r>
                  <w:r w:rsidRPr="006C0C8A">
                    <w:rPr>
                      <w:rFonts w:ascii="Times New Roman" w:eastAsia="Times New Roman" w:hAnsi="Times New Roman" w:cs="Times New Roman"/>
                      <w:color w:val="FF0000"/>
                      <w:kern w:val="0"/>
                      <w:sz w:val="20"/>
                      <w:szCs w:val="20"/>
                      <w:lang w:val="ru-RU"/>
                      <w14:ligatures w14:val="none"/>
                    </w:rPr>
                    <w:t>%</w:t>
                  </w:r>
                </w:p>
              </w:tc>
              <w:tc>
                <w:tcPr>
                  <w:tcW w:w="1056" w:type="dxa"/>
                </w:tcPr>
                <w:p w14:paraId="5AFA3D95" w14:textId="0CF3A5DB"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547,5</w:t>
                  </w:r>
                  <w:r w:rsidR="006F3C70">
                    <w:rPr>
                      <w:rFonts w:ascii="Times New Roman" w:eastAsia="Times New Roman" w:hAnsi="Times New Roman" w:cs="Times New Roman"/>
                      <w:color w:val="FF0000"/>
                      <w:kern w:val="0"/>
                      <w:sz w:val="20"/>
                      <w:szCs w:val="20"/>
                      <w:lang w:val="ru-RU"/>
                      <w14:ligatures w14:val="none"/>
                    </w:rPr>
                    <w:t>0</w:t>
                  </w:r>
                  <w:r w:rsidRPr="006C0C8A">
                    <w:rPr>
                      <w:rFonts w:ascii="Times New Roman" w:eastAsia="Times New Roman" w:hAnsi="Times New Roman" w:cs="Times New Roman"/>
                      <w:color w:val="FF0000"/>
                      <w:kern w:val="0"/>
                      <w:sz w:val="20"/>
                      <w:szCs w:val="20"/>
                      <w:lang w:val="ru-RU"/>
                      <w14:ligatures w14:val="none"/>
                    </w:rPr>
                    <w:t>%</w:t>
                  </w:r>
                </w:p>
              </w:tc>
            </w:tr>
            <w:tr w:rsidR="006C0C8A" w:rsidRPr="006C0C8A" w14:paraId="3F7FF85A" w14:textId="77777777" w:rsidTr="007051F5">
              <w:tc>
                <w:tcPr>
                  <w:tcW w:w="1055" w:type="dxa"/>
                </w:tcPr>
                <w:p w14:paraId="649F666C" w14:textId="4C39770B"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657</w:t>
                  </w:r>
                  <w:r w:rsidR="006F3C70">
                    <w:rPr>
                      <w:rFonts w:ascii="Times New Roman" w:eastAsia="Times New Roman" w:hAnsi="Times New Roman" w:cs="Times New Roman"/>
                      <w:color w:val="FF0000"/>
                      <w:kern w:val="0"/>
                      <w:sz w:val="20"/>
                      <w:szCs w:val="20"/>
                      <w:lang w:val="ru-RU"/>
                      <w14:ligatures w14:val="none"/>
                    </w:rPr>
                    <w:t>,00</w:t>
                  </w:r>
                  <w:r w:rsidRPr="006C0C8A">
                    <w:rPr>
                      <w:rFonts w:ascii="Times New Roman" w:eastAsia="Times New Roman" w:hAnsi="Times New Roman" w:cs="Times New Roman"/>
                      <w:color w:val="FF0000"/>
                      <w:kern w:val="0"/>
                      <w:sz w:val="20"/>
                      <w:szCs w:val="20"/>
                      <w:lang w:val="ru-RU"/>
                      <w14:ligatures w14:val="none"/>
                    </w:rPr>
                    <w:t>%</w:t>
                  </w:r>
                </w:p>
              </w:tc>
              <w:tc>
                <w:tcPr>
                  <w:tcW w:w="1056" w:type="dxa"/>
                </w:tcPr>
                <w:p w14:paraId="5229242F" w14:textId="5398B6A3"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730</w:t>
                  </w:r>
                  <w:r w:rsidR="006F3C70">
                    <w:rPr>
                      <w:rFonts w:ascii="Times New Roman" w:eastAsia="Times New Roman" w:hAnsi="Times New Roman" w:cs="Times New Roman"/>
                      <w:color w:val="FF0000"/>
                      <w:kern w:val="0"/>
                      <w:sz w:val="20"/>
                      <w:szCs w:val="20"/>
                      <w:lang w:val="ru-RU"/>
                      <w14:ligatures w14:val="none"/>
                    </w:rPr>
                    <w:t>,00</w:t>
                  </w:r>
                  <w:r w:rsidRPr="006C0C8A">
                    <w:rPr>
                      <w:rFonts w:ascii="Times New Roman" w:eastAsia="Times New Roman" w:hAnsi="Times New Roman" w:cs="Times New Roman"/>
                      <w:color w:val="FF0000"/>
                      <w:kern w:val="0"/>
                      <w:sz w:val="20"/>
                      <w:szCs w:val="20"/>
                      <w:lang w:val="ru-RU"/>
                      <w14:ligatures w14:val="none"/>
                    </w:rPr>
                    <w:t>%</w:t>
                  </w:r>
                </w:p>
              </w:tc>
              <w:tc>
                <w:tcPr>
                  <w:tcW w:w="1056" w:type="dxa"/>
                </w:tcPr>
                <w:p w14:paraId="0F5E0EF2" w14:textId="24A37CA9"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912,5</w:t>
                  </w:r>
                  <w:r w:rsidR="006F3C70">
                    <w:rPr>
                      <w:rFonts w:ascii="Times New Roman" w:eastAsia="Times New Roman" w:hAnsi="Times New Roman" w:cs="Times New Roman"/>
                      <w:color w:val="FF0000"/>
                      <w:kern w:val="0"/>
                      <w:sz w:val="20"/>
                      <w:szCs w:val="20"/>
                      <w:lang w:val="ru-RU"/>
                      <w14:ligatures w14:val="none"/>
                    </w:rPr>
                    <w:t>0</w:t>
                  </w:r>
                  <w:r w:rsidRPr="006C0C8A">
                    <w:rPr>
                      <w:rFonts w:ascii="Times New Roman" w:eastAsia="Times New Roman" w:hAnsi="Times New Roman" w:cs="Times New Roman"/>
                      <w:color w:val="FF0000"/>
                      <w:kern w:val="0"/>
                      <w:sz w:val="20"/>
                      <w:szCs w:val="20"/>
                      <w:lang w:val="ru-RU"/>
                      <w14:ligatures w14:val="none"/>
                    </w:rPr>
                    <w:t>%</w:t>
                  </w:r>
                </w:p>
              </w:tc>
              <w:tc>
                <w:tcPr>
                  <w:tcW w:w="1056" w:type="dxa"/>
                </w:tcPr>
                <w:p w14:paraId="267014A9" w14:textId="77777777"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34D55A75" w14:textId="77777777"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77FC03C8" w14:textId="77777777"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1A2A0239" w14:textId="77777777"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58A41434" w14:textId="77777777"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29A80461" w14:textId="77777777"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2DBCCFE3" w14:textId="77777777" w:rsidR="007051F5" w:rsidRPr="006C0C8A" w:rsidRDefault="007051F5" w:rsidP="00F05BCF">
                  <w:pPr>
                    <w:jc w:val="center"/>
                    <w:rPr>
                      <w:rFonts w:ascii="Times New Roman" w:eastAsia="Times New Roman" w:hAnsi="Times New Roman" w:cs="Times New Roman"/>
                      <w:color w:val="FF0000"/>
                      <w:kern w:val="0"/>
                      <w:sz w:val="20"/>
                      <w:szCs w:val="20"/>
                      <w:lang w:val="ru-RU"/>
                      <w14:ligatures w14:val="none"/>
                    </w:rPr>
                  </w:pPr>
                </w:p>
              </w:tc>
            </w:tr>
          </w:tbl>
          <w:p w14:paraId="65E86F3C" w14:textId="3E855B94" w:rsidR="0031276A" w:rsidRPr="006C0C8A" w:rsidRDefault="0031276A" w:rsidP="00F05BCF">
            <w:pPr>
              <w:spacing w:after="0" w:line="240" w:lineRule="auto"/>
              <w:jc w:val="center"/>
              <w:rPr>
                <w:rFonts w:ascii="Times New Roman" w:eastAsia="Times New Roman" w:hAnsi="Times New Roman" w:cs="Times New Roman"/>
                <w:color w:val="FF0000"/>
                <w:kern w:val="0"/>
                <w:sz w:val="20"/>
                <w:szCs w:val="20"/>
                <w:lang w:val="ru-RU"/>
                <w14:ligatures w14:val="none"/>
              </w:rPr>
            </w:pPr>
          </w:p>
        </w:tc>
      </w:tr>
      <w:tr w:rsidR="0031276A" w:rsidRPr="009653A3" w14:paraId="0019D429" w14:textId="77777777" w:rsidTr="003C21CD">
        <w:tc>
          <w:tcPr>
            <w:tcW w:w="3961" w:type="dxa"/>
            <w:tcBorders>
              <w:top w:val="single" w:sz="4" w:space="0" w:color="auto"/>
              <w:left w:val="single" w:sz="6" w:space="0" w:color="000000"/>
              <w:bottom w:val="single" w:sz="6" w:space="0" w:color="000000"/>
              <w:right w:val="single" w:sz="6" w:space="0" w:color="000000"/>
            </w:tcBorders>
            <w:hideMark/>
          </w:tcPr>
          <w:p w14:paraId="2219A231"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Тип процентної ставки</w:t>
            </w:r>
          </w:p>
        </w:tc>
        <w:tc>
          <w:tcPr>
            <w:tcW w:w="10593" w:type="dxa"/>
            <w:tcBorders>
              <w:top w:val="single" w:sz="6" w:space="0" w:color="000000"/>
              <w:left w:val="single" w:sz="6" w:space="0" w:color="000000"/>
              <w:bottom w:val="single" w:sz="6" w:space="0" w:color="000000"/>
              <w:right w:val="single" w:sz="6" w:space="0" w:color="000000"/>
            </w:tcBorders>
            <w:hideMark/>
          </w:tcPr>
          <w:p w14:paraId="4C70026C" w14:textId="62D083B6"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фіксована</w:t>
            </w:r>
          </w:p>
        </w:tc>
      </w:tr>
      <w:tr w:rsidR="0031276A" w:rsidRPr="009653A3" w14:paraId="13B55EEB"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79ECE416"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Порядок зміни змінюваної процентної ставки</w:t>
            </w:r>
          </w:p>
        </w:tc>
        <w:tc>
          <w:tcPr>
            <w:tcW w:w="10593" w:type="dxa"/>
            <w:tcBorders>
              <w:top w:val="single" w:sz="6" w:space="0" w:color="000000"/>
              <w:left w:val="single" w:sz="6" w:space="0" w:color="000000"/>
              <w:bottom w:val="single" w:sz="6" w:space="0" w:color="000000"/>
              <w:right w:val="single" w:sz="6" w:space="0" w:color="000000"/>
            </w:tcBorders>
            <w:hideMark/>
          </w:tcPr>
          <w:p w14:paraId="0FF70CDE" w14:textId="11D5FF2D" w:rsidR="0031276A" w:rsidRPr="009653A3" w:rsidRDefault="00263890"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Змінюваної ставки немає</w:t>
            </w:r>
          </w:p>
        </w:tc>
      </w:tr>
      <w:tr w:rsidR="0031276A" w:rsidRPr="009653A3" w14:paraId="13BDFD6D"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30070EAD"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 xml:space="preserve">Платежі за додаткові та/або супутні послуги </w:t>
            </w:r>
            <w:proofErr w:type="spellStart"/>
            <w:r w:rsidRPr="009653A3">
              <w:rPr>
                <w:rFonts w:ascii="Times New Roman" w:eastAsia="Times New Roman" w:hAnsi="Times New Roman" w:cs="Times New Roman"/>
                <w:kern w:val="0"/>
                <w:sz w:val="20"/>
                <w:szCs w:val="20"/>
                <w14:ligatures w14:val="none"/>
              </w:rPr>
              <w:t>кредитодавця</w:t>
            </w:r>
            <w:proofErr w:type="spellEnd"/>
            <w:r w:rsidRPr="009653A3">
              <w:rPr>
                <w:rFonts w:ascii="Times New Roman" w:eastAsia="Times New Roman" w:hAnsi="Times New Roman" w:cs="Times New Roman"/>
                <w:kern w:val="0"/>
                <w:sz w:val="20"/>
                <w:szCs w:val="20"/>
                <w14:ligatures w14:val="none"/>
              </w:rPr>
              <w:t>, обов’язкові для укладання договору, грн.:</w:t>
            </w:r>
          </w:p>
        </w:tc>
        <w:tc>
          <w:tcPr>
            <w:tcW w:w="10593" w:type="dxa"/>
            <w:tcBorders>
              <w:top w:val="single" w:sz="6" w:space="0" w:color="000000"/>
              <w:left w:val="single" w:sz="6" w:space="0" w:color="000000"/>
              <w:bottom w:val="single" w:sz="6" w:space="0" w:color="000000"/>
              <w:right w:val="single" w:sz="6" w:space="0" w:color="000000"/>
            </w:tcBorders>
            <w:hideMark/>
          </w:tcPr>
          <w:p w14:paraId="19CACA42" w14:textId="70EF6382" w:rsidR="0031276A" w:rsidRPr="00B84A87" w:rsidRDefault="00B84A87" w:rsidP="00B84A87">
            <w:pPr>
              <w:pStyle w:val="a4"/>
              <w:tabs>
                <w:tab w:val="left" w:pos="215"/>
                <w:tab w:val="left" w:pos="851"/>
              </w:tabs>
              <w:spacing w:after="0" w:line="240" w:lineRule="auto"/>
              <w:ind w:left="0"/>
              <w:jc w:val="center"/>
              <w:rPr>
                <w:rFonts w:ascii="Times New Roman" w:eastAsia="Times New Roman" w:hAnsi="Times New Roman" w:cs="Times New Roman"/>
                <w:sz w:val="20"/>
                <w:szCs w:val="20"/>
                <w:lang w:val="uk-UA" w:eastAsia="ru-RU"/>
              </w:rPr>
            </w:pPr>
            <w:r w:rsidRPr="00B84A87">
              <w:rPr>
                <w:rFonts w:ascii="Times New Roman" w:eastAsia="Times New Roman" w:hAnsi="Times New Roman" w:cs="Times New Roman"/>
                <w:sz w:val="20"/>
                <w:szCs w:val="20"/>
                <w:lang w:val="uk-UA" w:eastAsia="ru-RU"/>
              </w:rPr>
              <w:t>-</w:t>
            </w:r>
          </w:p>
        </w:tc>
      </w:tr>
      <w:tr w:rsidR="00A65A91" w:rsidRPr="009653A3" w14:paraId="53578FCB" w14:textId="77777777" w:rsidTr="004A6229">
        <w:tc>
          <w:tcPr>
            <w:tcW w:w="14554" w:type="dxa"/>
            <w:gridSpan w:val="2"/>
            <w:tcBorders>
              <w:top w:val="single" w:sz="6" w:space="0" w:color="000000"/>
              <w:left w:val="single" w:sz="6" w:space="0" w:color="000000"/>
              <w:bottom w:val="single" w:sz="6" w:space="0" w:color="000000"/>
              <w:right w:val="single" w:sz="6" w:space="0" w:color="000000"/>
            </w:tcBorders>
            <w:hideMark/>
          </w:tcPr>
          <w:p w14:paraId="0BE7B6AC" w14:textId="572E923A" w:rsidR="00A65A91" w:rsidRPr="009653A3" w:rsidRDefault="00A65A91"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Застереження: витрати на такі послуги можуть змінюватися протягом строку дії договору про споживчий кредит</w:t>
            </w:r>
          </w:p>
        </w:tc>
      </w:tr>
      <w:tr w:rsidR="0031276A" w:rsidRPr="009653A3" w14:paraId="45DF3D4E"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61343822"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Платежі за послуги кредитного посередника, що підлягають сплаті споживачем, грн.*</w:t>
            </w:r>
          </w:p>
        </w:tc>
        <w:tc>
          <w:tcPr>
            <w:tcW w:w="10593" w:type="dxa"/>
            <w:tcBorders>
              <w:top w:val="single" w:sz="6" w:space="0" w:color="000000"/>
              <w:left w:val="single" w:sz="6" w:space="0" w:color="000000"/>
              <w:bottom w:val="single" w:sz="6" w:space="0" w:color="000000"/>
              <w:right w:val="single" w:sz="6" w:space="0" w:color="000000"/>
            </w:tcBorders>
            <w:hideMark/>
          </w:tcPr>
          <w:p w14:paraId="2B5A64F1" w14:textId="1EAF91F9" w:rsidR="0031276A" w:rsidRPr="009653A3" w:rsidRDefault="00E534F0"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Кредитного посередника немає.</w:t>
            </w:r>
          </w:p>
        </w:tc>
      </w:tr>
      <w:tr w:rsidR="0031276A" w:rsidRPr="009653A3" w14:paraId="0DD0EE70"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203FA551" w14:textId="77777777" w:rsidR="0031276A" w:rsidRPr="00F750CB" w:rsidRDefault="0031276A" w:rsidP="009653A3">
            <w:pPr>
              <w:spacing w:after="0" w:line="240" w:lineRule="auto"/>
              <w:rPr>
                <w:rFonts w:ascii="Times New Roman" w:eastAsia="Times New Roman" w:hAnsi="Times New Roman" w:cs="Times New Roman"/>
                <w:color w:val="FF0000"/>
                <w:kern w:val="0"/>
                <w:sz w:val="20"/>
                <w:szCs w:val="20"/>
                <w:highlight w:val="yellow"/>
                <w14:ligatures w14:val="none"/>
              </w:rPr>
            </w:pPr>
            <w:r w:rsidRPr="006B5CD8">
              <w:rPr>
                <w:rFonts w:ascii="Times New Roman" w:eastAsia="Times New Roman" w:hAnsi="Times New Roman" w:cs="Times New Roman"/>
                <w:kern w:val="0"/>
                <w:sz w:val="20"/>
                <w:szCs w:val="20"/>
                <w14:ligatures w14:val="none"/>
              </w:rPr>
              <w:t>Загальні витрати за кредитом, грн.</w:t>
            </w:r>
          </w:p>
        </w:tc>
        <w:tc>
          <w:tcPr>
            <w:tcW w:w="10593" w:type="dxa"/>
            <w:tcBorders>
              <w:top w:val="single" w:sz="6" w:space="0" w:color="000000"/>
              <w:left w:val="single" w:sz="6" w:space="0" w:color="000000"/>
              <w:bottom w:val="single" w:sz="6" w:space="0" w:color="000000"/>
              <w:right w:val="single" w:sz="6" w:space="0" w:color="000000"/>
            </w:tcBorders>
            <w:hideMark/>
          </w:tcPr>
          <w:tbl>
            <w:tblPr>
              <w:tblStyle w:val="a5"/>
              <w:tblW w:w="0" w:type="auto"/>
              <w:tblLook w:val="04A0" w:firstRow="1" w:lastRow="0" w:firstColumn="1" w:lastColumn="0" w:noHBand="0" w:noVBand="1"/>
            </w:tblPr>
            <w:tblGrid>
              <w:gridCol w:w="1055"/>
              <w:gridCol w:w="1056"/>
              <w:gridCol w:w="1056"/>
              <w:gridCol w:w="1056"/>
              <w:gridCol w:w="1056"/>
              <w:gridCol w:w="1056"/>
              <w:gridCol w:w="1056"/>
              <w:gridCol w:w="1056"/>
              <w:gridCol w:w="1056"/>
              <w:gridCol w:w="1056"/>
            </w:tblGrid>
            <w:tr w:rsidR="00551C3A" w:rsidRPr="006C0C8A" w14:paraId="0EC0FF64" w14:textId="77777777" w:rsidTr="00DD30BB">
              <w:tc>
                <w:tcPr>
                  <w:tcW w:w="1055" w:type="dxa"/>
                </w:tcPr>
                <w:p w14:paraId="3684FAE4" w14:textId="092B40B9" w:rsidR="00551C3A" w:rsidRPr="006C0C8A" w:rsidRDefault="00551C3A" w:rsidP="00551C3A">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0,30</w:t>
                  </w:r>
                </w:p>
              </w:tc>
              <w:tc>
                <w:tcPr>
                  <w:tcW w:w="1056" w:type="dxa"/>
                </w:tcPr>
                <w:p w14:paraId="2699C044" w14:textId="1A714948" w:rsidR="00551C3A" w:rsidRPr="006C0C8A" w:rsidRDefault="00551C3A" w:rsidP="00551C3A">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3,51</w:t>
                  </w:r>
                </w:p>
              </w:tc>
              <w:tc>
                <w:tcPr>
                  <w:tcW w:w="1056" w:type="dxa"/>
                </w:tcPr>
                <w:p w14:paraId="7371B675" w14:textId="57CCD0FF" w:rsidR="00551C3A" w:rsidRPr="006C0C8A" w:rsidRDefault="00551C3A" w:rsidP="00551C3A">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4,55</w:t>
                  </w:r>
                </w:p>
              </w:tc>
              <w:tc>
                <w:tcPr>
                  <w:tcW w:w="1056" w:type="dxa"/>
                </w:tcPr>
                <w:p w14:paraId="6C71AAD3" w14:textId="5500CA46" w:rsidR="00551C3A" w:rsidRPr="006C0C8A" w:rsidRDefault="00551C3A" w:rsidP="00551C3A">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6,00</w:t>
                  </w:r>
                </w:p>
              </w:tc>
              <w:tc>
                <w:tcPr>
                  <w:tcW w:w="1056" w:type="dxa"/>
                </w:tcPr>
                <w:p w14:paraId="5FB35876" w14:textId="766F6D5E" w:rsidR="00551C3A" w:rsidRPr="006C0C8A" w:rsidRDefault="00551C3A" w:rsidP="00551C3A">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7,50</w:t>
                  </w:r>
                </w:p>
              </w:tc>
              <w:tc>
                <w:tcPr>
                  <w:tcW w:w="1056" w:type="dxa"/>
                </w:tcPr>
                <w:p w14:paraId="7E5591C9" w14:textId="0C16EDDC" w:rsidR="00551C3A" w:rsidRPr="006C0C8A" w:rsidRDefault="00551C3A" w:rsidP="00551C3A">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8,40</w:t>
                  </w:r>
                </w:p>
              </w:tc>
              <w:tc>
                <w:tcPr>
                  <w:tcW w:w="1056" w:type="dxa"/>
                </w:tcPr>
                <w:p w14:paraId="33C6D3F1" w14:textId="02D44EC9" w:rsidR="00551C3A" w:rsidRPr="006C0C8A" w:rsidRDefault="00551C3A" w:rsidP="00551C3A">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8,70</w:t>
                  </w:r>
                </w:p>
              </w:tc>
              <w:tc>
                <w:tcPr>
                  <w:tcW w:w="1056" w:type="dxa"/>
                </w:tcPr>
                <w:p w14:paraId="6DBD8B35" w14:textId="7FBF23AD" w:rsidR="00551C3A" w:rsidRPr="006C0C8A" w:rsidRDefault="00551C3A" w:rsidP="00551C3A">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9,00</w:t>
                  </w:r>
                </w:p>
              </w:tc>
              <w:tc>
                <w:tcPr>
                  <w:tcW w:w="1056" w:type="dxa"/>
                </w:tcPr>
                <w:p w14:paraId="1B92551C" w14:textId="43C0B5B2" w:rsidR="00551C3A" w:rsidRPr="006C0C8A" w:rsidRDefault="00551C3A" w:rsidP="00551C3A">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13,20</w:t>
                  </w:r>
                </w:p>
              </w:tc>
              <w:tc>
                <w:tcPr>
                  <w:tcW w:w="1056" w:type="dxa"/>
                </w:tcPr>
                <w:p w14:paraId="57D7D987" w14:textId="59F4C350" w:rsidR="00551C3A" w:rsidRPr="006C0C8A" w:rsidRDefault="006B5CD8" w:rsidP="00551C3A">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15,00</w:t>
                  </w:r>
                </w:p>
              </w:tc>
            </w:tr>
            <w:tr w:rsidR="008D6A0B" w:rsidRPr="006C0C8A" w14:paraId="2EF64104" w14:textId="77777777" w:rsidTr="00DD30BB">
              <w:tc>
                <w:tcPr>
                  <w:tcW w:w="1055" w:type="dxa"/>
                </w:tcPr>
                <w:p w14:paraId="1D124FA9" w14:textId="416A5326" w:rsidR="008D6A0B" w:rsidRPr="006C0C8A" w:rsidRDefault="003F3CC7" w:rsidP="008D6A0B">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16,50</w:t>
                  </w:r>
                </w:p>
              </w:tc>
              <w:tc>
                <w:tcPr>
                  <w:tcW w:w="1056" w:type="dxa"/>
                </w:tcPr>
                <w:p w14:paraId="6286BFF0" w14:textId="462AC3D4" w:rsidR="008D6A0B" w:rsidRPr="006C0C8A" w:rsidRDefault="008514EC" w:rsidP="008D6A0B">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19,50</w:t>
                  </w:r>
                </w:p>
              </w:tc>
              <w:tc>
                <w:tcPr>
                  <w:tcW w:w="1056" w:type="dxa"/>
                </w:tcPr>
                <w:p w14:paraId="667E4735" w14:textId="09F3AC96" w:rsidR="008D6A0B" w:rsidRPr="006C0C8A" w:rsidRDefault="008514EC" w:rsidP="008D6A0B">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21,00</w:t>
                  </w:r>
                </w:p>
              </w:tc>
              <w:tc>
                <w:tcPr>
                  <w:tcW w:w="1056" w:type="dxa"/>
                </w:tcPr>
                <w:p w14:paraId="157EA11C" w14:textId="69558EF4" w:rsidR="008D6A0B" w:rsidRPr="006C0C8A" w:rsidRDefault="00B87332" w:rsidP="008D6A0B">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22,50</w:t>
                  </w:r>
                </w:p>
              </w:tc>
              <w:tc>
                <w:tcPr>
                  <w:tcW w:w="1056" w:type="dxa"/>
                </w:tcPr>
                <w:p w14:paraId="35F77561" w14:textId="7D31BA61" w:rsidR="008D6A0B" w:rsidRPr="006C0C8A" w:rsidRDefault="00B87332" w:rsidP="008D6A0B">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24,00</w:t>
                  </w:r>
                </w:p>
              </w:tc>
              <w:tc>
                <w:tcPr>
                  <w:tcW w:w="1056" w:type="dxa"/>
                </w:tcPr>
                <w:p w14:paraId="715EEBA4" w14:textId="2520AEF3" w:rsidR="008D6A0B" w:rsidRPr="006C0C8A" w:rsidRDefault="003534D2" w:rsidP="008D6A0B">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28,50</w:t>
                  </w:r>
                </w:p>
              </w:tc>
              <w:tc>
                <w:tcPr>
                  <w:tcW w:w="1056" w:type="dxa"/>
                </w:tcPr>
                <w:p w14:paraId="6182F7E0" w14:textId="23F857D7" w:rsidR="008D6A0B" w:rsidRPr="006C0C8A" w:rsidRDefault="00DD30BB" w:rsidP="008D6A0B">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33,00</w:t>
                  </w:r>
                </w:p>
              </w:tc>
              <w:tc>
                <w:tcPr>
                  <w:tcW w:w="1056" w:type="dxa"/>
                </w:tcPr>
                <w:p w14:paraId="786C2B9B" w14:textId="39425CB9" w:rsidR="008D6A0B" w:rsidRPr="006C0C8A" w:rsidRDefault="00DD30BB" w:rsidP="008D6A0B">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34,50</w:t>
                  </w:r>
                </w:p>
              </w:tc>
              <w:tc>
                <w:tcPr>
                  <w:tcW w:w="1056" w:type="dxa"/>
                </w:tcPr>
                <w:p w14:paraId="68D1D457" w14:textId="6B696D88" w:rsidR="008D6A0B" w:rsidRPr="006C0C8A" w:rsidRDefault="00575605" w:rsidP="008D6A0B">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36,00</w:t>
                  </w:r>
                </w:p>
              </w:tc>
              <w:tc>
                <w:tcPr>
                  <w:tcW w:w="1056" w:type="dxa"/>
                </w:tcPr>
                <w:p w14:paraId="54CBF156" w14:textId="7DB80EC3" w:rsidR="008D6A0B" w:rsidRPr="006C0C8A" w:rsidRDefault="00316F68" w:rsidP="008D6A0B">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45,00</w:t>
                  </w:r>
                </w:p>
              </w:tc>
            </w:tr>
            <w:tr w:rsidR="008D6A0B" w:rsidRPr="006C0C8A" w14:paraId="27D21800" w14:textId="77777777" w:rsidTr="00DD30BB">
              <w:tc>
                <w:tcPr>
                  <w:tcW w:w="1055" w:type="dxa"/>
                </w:tcPr>
                <w:p w14:paraId="382908F3" w14:textId="6B40BA61" w:rsidR="008D6A0B" w:rsidRPr="006C0C8A" w:rsidRDefault="0006616B" w:rsidP="008D6A0B">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54,00</w:t>
                  </w:r>
                </w:p>
              </w:tc>
              <w:tc>
                <w:tcPr>
                  <w:tcW w:w="1056" w:type="dxa"/>
                </w:tcPr>
                <w:p w14:paraId="19492B98" w14:textId="03E1A763" w:rsidR="008D6A0B" w:rsidRPr="006C0C8A" w:rsidRDefault="0006616B" w:rsidP="008D6A0B">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60,00</w:t>
                  </w:r>
                </w:p>
              </w:tc>
              <w:tc>
                <w:tcPr>
                  <w:tcW w:w="1056" w:type="dxa"/>
                </w:tcPr>
                <w:p w14:paraId="271A2D7A" w14:textId="3FEB4B31" w:rsidR="008D6A0B" w:rsidRPr="006C0C8A" w:rsidRDefault="0006616B" w:rsidP="008D6A0B">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75,00</w:t>
                  </w:r>
                </w:p>
              </w:tc>
              <w:tc>
                <w:tcPr>
                  <w:tcW w:w="1056" w:type="dxa"/>
                </w:tcPr>
                <w:p w14:paraId="324F7132" w14:textId="6F7D130B" w:rsidR="008D6A0B" w:rsidRPr="006C0C8A" w:rsidRDefault="008D6A0B" w:rsidP="008D6A0B">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2CB656C5" w14:textId="2C5075D3" w:rsidR="008D6A0B" w:rsidRPr="006C0C8A" w:rsidRDefault="008D6A0B" w:rsidP="008D6A0B">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6A2B819B" w14:textId="25C4D7A0" w:rsidR="008D6A0B" w:rsidRPr="006C0C8A" w:rsidRDefault="008D6A0B" w:rsidP="008D6A0B">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2218006F" w14:textId="77777777" w:rsidR="008D6A0B" w:rsidRPr="006C0C8A" w:rsidRDefault="008D6A0B" w:rsidP="008D6A0B">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0DD57619" w14:textId="77777777" w:rsidR="008D6A0B" w:rsidRPr="006C0C8A" w:rsidRDefault="008D6A0B" w:rsidP="008D6A0B">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51205368" w14:textId="77777777" w:rsidR="008D6A0B" w:rsidRPr="006C0C8A" w:rsidRDefault="008D6A0B" w:rsidP="008D6A0B">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602C8AB4" w14:textId="77777777" w:rsidR="008D6A0B" w:rsidRPr="006C0C8A" w:rsidRDefault="008D6A0B" w:rsidP="008D6A0B">
                  <w:pPr>
                    <w:jc w:val="center"/>
                    <w:rPr>
                      <w:rFonts w:ascii="Times New Roman" w:eastAsia="Times New Roman" w:hAnsi="Times New Roman" w:cs="Times New Roman"/>
                      <w:color w:val="FF0000"/>
                      <w:kern w:val="0"/>
                      <w:sz w:val="20"/>
                      <w:szCs w:val="20"/>
                      <w:lang w:val="ru-RU"/>
                      <w14:ligatures w14:val="none"/>
                    </w:rPr>
                  </w:pPr>
                </w:p>
              </w:tc>
            </w:tr>
          </w:tbl>
          <w:p w14:paraId="44B5CEF2" w14:textId="195F9478"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p>
        </w:tc>
      </w:tr>
      <w:tr w:rsidR="0031276A" w:rsidRPr="009653A3" w14:paraId="639987F9"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2357EDF8" w14:textId="77777777" w:rsidR="0031276A" w:rsidRPr="00F750CB" w:rsidRDefault="0031276A" w:rsidP="009653A3">
            <w:pPr>
              <w:spacing w:after="0" w:line="240" w:lineRule="auto"/>
              <w:rPr>
                <w:rFonts w:ascii="Times New Roman" w:eastAsia="Times New Roman" w:hAnsi="Times New Roman" w:cs="Times New Roman"/>
                <w:kern w:val="0"/>
                <w:sz w:val="20"/>
                <w:szCs w:val="20"/>
                <w:highlight w:val="yellow"/>
                <w14:ligatures w14:val="none"/>
              </w:rPr>
            </w:pPr>
            <w:r w:rsidRPr="006B5CD8">
              <w:rPr>
                <w:rFonts w:ascii="Times New Roman" w:eastAsia="Times New Roman" w:hAnsi="Times New Roman" w:cs="Times New Roman"/>
                <w:kern w:val="0"/>
                <w:sz w:val="20"/>
                <w:szCs w:val="20"/>
                <w14:ligatures w14:val="none"/>
              </w:rPr>
              <w:t xml:space="preserve">Орієнтовна загальна вартість кредиту для споживача за весь строк користування </w:t>
            </w:r>
            <w:r w:rsidRPr="006B5CD8">
              <w:rPr>
                <w:rFonts w:ascii="Times New Roman" w:eastAsia="Times New Roman" w:hAnsi="Times New Roman" w:cs="Times New Roman"/>
                <w:kern w:val="0"/>
                <w:sz w:val="20"/>
                <w:szCs w:val="20"/>
                <w14:ligatures w14:val="none"/>
              </w:rPr>
              <w:lastRenderedPageBreak/>
              <w:t xml:space="preserve">кредитом (у </w:t>
            </w:r>
            <w:proofErr w:type="spellStart"/>
            <w:r w:rsidRPr="006B5CD8">
              <w:rPr>
                <w:rFonts w:ascii="Times New Roman" w:eastAsia="Times New Roman" w:hAnsi="Times New Roman" w:cs="Times New Roman"/>
                <w:kern w:val="0"/>
                <w:sz w:val="20"/>
                <w:szCs w:val="20"/>
                <w14:ligatures w14:val="none"/>
              </w:rPr>
              <w:t>т.ч</w:t>
            </w:r>
            <w:proofErr w:type="spellEnd"/>
            <w:r w:rsidRPr="006B5CD8">
              <w:rPr>
                <w:rFonts w:ascii="Times New Roman" w:eastAsia="Times New Roman" w:hAnsi="Times New Roman" w:cs="Times New Roman"/>
                <w:kern w:val="0"/>
                <w:sz w:val="20"/>
                <w:szCs w:val="20"/>
                <w14:ligatures w14:val="none"/>
              </w:rPr>
              <w:t>. тіло кредиту, відсотки, комісії та інші платежі), грн.</w:t>
            </w:r>
          </w:p>
        </w:tc>
        <w:tc>
          <w:tcPr>
            <w:tcW w:w="10593" w:type="dxa"/>
            <w:tcBorders>
              <w:top w:val="single" w:sz="6" w:space="0" w:color="000000"/>
              <w:left w:val="single" w:sz="6" w:space="0" w:color="000000"/>
              <w:bottom w:val="single" w:sz="6" w:space="0" w:color="000000"/>
              <w:right w:val="single" w:sz="6" w:space="0" w:color="000000"/>
            </w:tcBorders>
            <w:hideMark/>
          </w:tcPr>
          <w:tbl>
            <w:tblPr>
              <w:tblStyle w:val="a5"/>
              <w:tblW w:w="0" w:type="auto"/>
              <w:tblLook w:val="04A0" w:firstRow="1" w:lastRow="0" w:firstColumn="1" w:lastColumn="0" w:noHBand="0" w:noVBand="1"/>
            </w:tblPr>
            <w:tblGrid>
              <w:gridCol w:w="1055"/>
              <w:gridCol w:w="1056"/>
              <w:gridCol w:w="1056"/>
              <w:gridCol w:w="1056"/>
              <w:gridCol w:w="1056"/>
              <w:gridCol w:w="1056"/>
              <w:gridCol w:w="1056"/>
              <w:gridCol w:w="1056"/>
              <w:gridCol w:w="1056"/>
              <w:gridCol w:w="1056"/>
            </w:tblGrid>
            <w:tr w:rsidR="006B5CD8" w:rsidRPr="006C0C8A" w14:paraId="766FEA28" w14:textId="77777777" w:rsidTr="002C487D">
              <w:tc>
                <w:tcPr>
                  <w:tcW w:w="1055" w:type="dxa"/>
                </w:tcPr>
                <w:p w14:paraId="20721EEC" w14:textId="0413D80C"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lastRenderedPageBreak/>
                    <w:t>100,30</w:t>
                  </w:r>
                </w:p>
              </w:tc>
              <w:tc>
                <w:tcPr>
                  <w:tcW w:w="1056" w:type="dxa"/>
                </w:tcPr>
                <w:p w14:paraId="551919E7" w14:textId="7986ECD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103,51</w:t>
                  </w:r>
                </w:p>
              </w:tc>
              <w:tc>
                <w:tcPr>
                  <w:tcW w:w="1056" w:type="dxa"/>
                </w:tcPr>
                <w:p w14:paraId="3F038869" w14:textId="134B484F"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104,55</w:t>
                  </w:r>
                </w:p>
              </w:tc>
              <w:tc>
                <w:tcPr>
                  <w:tcW w:w="1056" w:type="dxa"/>
                </w:tcPr>
                <w:p w14:paraId="059507A7" w14:textId="432CE90B"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106,00</w:t>
                  </w:r>
                </w:p>
              </w:tc>
              <w:tc>
                <w:tcPr>
                  <w:tcW w:w="1056" w:type="dxa"/>
                </w:tcPr>
                <w:p w14:paraId="41534D89" w14:textId="32E152E0"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107,50</w:t>
                  </w:r>
                </w:p>
              </w:tc>
              <w:tc>
                <w:tcPr>
                  <w:tcW w:w="1056" w:type="dxa"/>
                </w:tcPr>
                <w:p w14:paraId="33D25FA1" w14:textId="57C0623D"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108,40</w:t>
                  </w:r>
                </w:p>
              </w:tc>
              <w:tc>
                <w:tcPr>
                  <w:tcW w:w="1056" w:type="dxa"/>
                </w:tcPr>
                <w:p w14:paraId="28AB7BAE" w14:textId="4594A219"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108,70</w:t>
                  </w:r>
                </w:p>
              </w:tc>
              <w:tc>
                <w:tcPr>
                  <w:tcW w:w="1056" w:type="dxa"/>
                </w:tcPr>
                <w:p w14:paraId="55B49408" w14:textId="22C111A6"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109,00</w:t>
                  </w:r>
                </w:p>
              </w:tc>
              <w:tc>
                <w:tcPr>
                  <w:tcW w:w="1056" w:type="dxa"/>
                </w:tcPr>
                <w:p w14:paraId="0B9FDE3C" w14:textId="63CED5C2"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113,20</w:t>
                  </w:r>
                </w:p>
              </w:tc>
              <w:tc>
                <w:tcPr>
                  <w:tcW w:w="1056" w:type="dxa"/>
                </w:tcPr>
                <w:p w14:paraId="0F1D69C9" w14:textId="10EB661F"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115,00</w:t>
                  </w:r>
                </w:p>
              </w:tc>
            </w:tr>
            <w:tr w:rsidR="006B5CD8" w:rsidRPr="006C0C8A" w14:paraId="21F424D2" w14:textId="77777777" w:rsidTr="002C487D">
              <w:tc>
                <w:tcPr>
                  <w:tcW w:w="1055" w:type="dxa"/>
                </w:tcPr>
                <w:p w14:paraId="3E76EBD4" w14:textId="0853E3E8"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116,50</w:t>
                  </w:r>
                </w:p>
              </w:tc>
              <w:tc>
                <w:tcPr>
                  <w:tcW w:w="1056" w:type="dxa"/>
                </w:tcPr>
                <w:p w14:paraId="7342020C" w14:textId="4838F641"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119,50</w:t>
                  </w:r>
                </w:p>
              </w:tc>
              <w:tc>
                <w:tcPr>
                  <w:tcW w:w="1056" w:type="dxa"/>
                </w:tcPr>
                <w:p w14:paraId="465584FD" w14:textId="4A21BBFE"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121,00</w:t>
                  </w:r>
                </w:p>
              </w:tc>
              <w:tc>
                <w:tcPr>
                  <w:tcW w:w="1056" w:type="dxa"/>
                </w:tcPr>
                <w:p w14:paraId="59DBB6D9" w14:textId="2CF515C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122,50</w:t>
                  </w:r>
                </w:p>
              </w:tc>
              <w:tc>
                <w:tcPr>
                  <w:tcW w:w="1056" w:type="dxa"/>
                </w:tcPr>
                <w:p w14:paraId="5D0293F9"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24,00</w:t>
                  </w:r>
                </w:p>
              </w:tc>
              <w:tc>
                <w:tcPr>
                  <w:tcW w:w="1056" w:type="dxa"/>
                </w:tcPr>
                <w:p w14:paraId="46F39BF0" w14:textId="0E40870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128,50</w:t>
                  </w:r>
                </w:p>
              </w:tc>
              <w:tc>
                <w:tcPr>
                  <w:tcW w:w="1056" w:type="dxa"/>
                </w:tcPr>
                <w:p w14:paraId="0AB20FEC" w14:textId="19207BF8"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133,00</w:t>
                  </w:r>
                </w:p>
              </w:tc>
              <w:tc>
                <w:tcPr>
                  <w:tcW w:w="1056" w:type="dxa"/>
                </w:tcPr>
                <w:p w14:paraId="6C197A04" w14:textId="489BB94C"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134,50</w:t>
                  </w:r>
                </w:p>
              </w:tc>
              <w:tc>
                <w:tcPr>
                  <w:tcW w:w="1056" w:type="dxa"/>
                </w:tcPr>
                <w:p w14:paraId="286AEEE1" w14:textId="3022F848"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136,00</w:t>
                  </w:r>
                </w:p>
              </w:tc>
              <w:tc>
                <w:tcPr>
                  <w:tcW w:w="1056" w:type="dxa"/>
                </w:tcPr>
                <w:p w14:paraId="295AF84B" w14:textId="31B9634B"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145,00</w:t>
                  </w:r>
                </w:p>
              </w:tc>
            </w:tr>
            <w:tr w:rsidR="006B5CD8" w:rsidRPr="006C0C8A" w14:paraId="517D1B7F" w14:textId="77777777" w:rsidTr="002C487D">
              <w:tc>
                <w:tcPr>
                  <w:tcW w:w="1055" w:type="dxa"/>
                </w:tcPr>
                <w:p w14:paraId="2E356262" w14:textId="155B00D1"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154,00</w:t>
                  </w:r>
                </w:p>
              </w:tc>
              <w:tc>
                <w:tcPr>
                  <w:tcW w:w="1056" w:type="dxa"/>
                </w:tcPr>
                <w:p w14:paraId="510C1820" w14:textId="4C4C0915"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160,00</w:t>
                  </w:r>
                </w:p>
              </w:tc>
              <w:tc>
                <w:tcPr>
                  <w:tcW w:w="1056" w:type="dxa"/>
                </w:tcPr>
                <w:p w14:paraId="58066B40" w14:textId="0B35C915"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Pr>
                      <w:rFonts w:ascii="Times New Roman" w:eastAsia="Times New Roman" w:hAnsi="Times New Roman" w:cs="Times New Roman"/>
                      <w:color w:val="FF0000"/>
                      <w:kern w:val="0"/>
                      <w:sz w:val="20"/>
                      <w:szCs w:val="20"/>
                      <w:lang w:val="ru-RU"/>
                      <w14:ligatures w14:val="none"/>
                    </w:rPr>
                    <w:t>175,00</w:t>
                  </w:r>
                </w:p>
              </w:tc>
              <w:tc>
                <w:tcPr>
                  <w:tcW w:w="1056" w:type="dxa"/>
                </w:tcPr>
                <w:p w14:paraId="094D581C"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7739E630"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0340AC3D"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631C49BE"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4F45F6F6"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4A200C4A"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4A845351"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p>
              </w:tc>
            </w:tr>
          </w:tbl>
          <w:p w14:paraId="7F510E2B" w14:textId="5AD7B61B"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p>
        </w:tc>
      </w:tr>
      <w:tr w:rsidR="0031276A" w:rsidRPr="009653A3" w14:paraId="0611C505"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14023B25" w14:textId="77777777" w:rsidR="0031276A" w:rsidRPr="00F750CB" w:rsidRDefault="0031276A" w:rsidP="009653A3">
            <w:pPr>
              <w:spacing w:after="0" w:line="240" w:lineRule="auto"/>
              <w:rPr>
                <w:rFonts w:ascii="Times New Roman" w:eastAsia="Times New Roman" w:hAnsi="Times New Roman" w:cs="Times New Roman"/>
                <w:kern w:val="0"/>
                <w:sz w:val="20"/>
                <w:szCs w:val="20"/>
                <w:highlight w:val="yellow"/>
                <w14:ligatures w14:val="none"/>
              </w:rPr>
            </w:pPr>
            <w:r w:rsidRPr="006B5CD8">
              <w:rPr>
                <w:rFonts w:ascii="Times New Roman" w:eastAsia="Times New Roman" w:hAnsi="Times New Roman" w:cs="Times New Roman"/>
                <w:kern w:val="0"/>
                <w:sz w:val="20"/>
                <w:szCs w:val="20"/>
                <w14:ligatures w14:val="none"/>
              </w:rPr>
              <w:t>Реальна річна процентна ставка, відсотків річних</w:t>
            </w:r>
          </w:p>
        </w:tc>
        <w:tc>
          <w:tcPr>
            <w:tcW w:w="10593" w:type="dxa"/>
            <w:tcBorders>
              <w:top w:val="single" w:sz="6" w:space="0" w:color="000000"/>
              <w:left w:val="single" w:sz="6" w:space="0" w:color="000000"/>
              <w:bottom w:val="single" w:sz="6" w:space="0" w:color="000000"/>
              <w:right w:val="single" w:sz="6" w:space="0" w:color="000000"/>
            </w:tcBorders>
            <w:hideMark/>
          </w:tcPr>
          <w:tbl>
            <w:tblPr>
              <w:tblStyle w:val="a5"/>
              <w:tblW w:w="0" w:type="auto"/>
              <w:tblLook w:val="04A0" w:firstRow="1" w:lastRow="0" w:firstColumn="1" w:lastColumn="0" w:noHBand="0" w:noVBand="1"/>
            </w:tblPr>
            <w:tblGrid>
              <w:gridCol w:w="1055"/>
              <w:gridCol w:w="1056"/>
              <w:gridCol w:w="1056"/>
              <w:gridCol w:w="1056"/>
              <w:gridCol w:w="1056"/>
              <w:gridCol w:w="1056"/>
              <w:gridCol w:w="1056"/>
              <w:gridCol w:w="1056"/>
              <w:gridCol w:w="1056"/>
              <w:gridCol w:w="1056"/>
            </w:tblGrid>
            <w:tr w:rsidR="006B5CD8" w:rsidRPr="006C0C8A" w14:paraId="7AE38444" w14:textId="77777777" w:rsidTr="002C487D">
              <w:tc>
                <w:tcPr>
                  <w:tcW w:w="1055" w:type="dxa"/>
                </w:tcPr>
                <w:p w14:paraId="75F3E41F"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3,65%</w:t>
                  </w:r>
                </w:p>
              </w:tc>
              <w:tc>
                <w:tcPr>
                  <w:tcW w:w="1056" w:type="dxa"/>
                </w:tcPr>
                <w:p w14:paraId="28836AC8"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42,71%</w:t>
                  </w:r>
                </w:p>
              </w:tc>
              <w:tc>
                <w:tcPr>
                  <w:tcW w:w="1056" w:type="dxa"/>
                </w:tcPr>
                <w:p w14:paraId="54A43553"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54,75%</w:t>
                  </w:r>
                </w:p>
              </w:tc>
              <w:tc>
                <w:tcPr>
                  <w:tcW w:w="1056" w:type="dxa"/>
                </w:tcPr>
                <w:p w14:paraId="3A9E939C"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73%</w:t>
                  </w:r>
                </w:p>
              </w:tc>
              <w:tc>
                <w:tcPr>
                  <w:tcW w:w="1056" w:type="dxa"/>
                </w:tcPr>
                <w:p w14:paraId="70919512"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91,25%</w:t>
                  </w:r>
                </w:p>
              </w:tc>
              <w:tc>
                <w:tcPr>
                  <w:tcW w:w="1056" w:type="dxa"/>
                </w:tcPr>
                <w:p w14:paraId="1C10C5BB"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102,2%</w:t>
                  </w:r>
                </w:p>
              </w:tc>
              <w:tc>
                <w:tcPr>
                  <w:tcW w:w="1056" w:type="dxa"/>
                </w:tcPr>
                <w:p w14:paraId="4A7E69E1"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105,85%</w:t>
                  </w:r>
                </w:p>
              </w:tc>
              <w:tc>
                <w:tcPr>
                  <w:tcW w:w="1056" w:type="dxa"/>
                </w:tcPr>
                <w:p w14:paraId="6EB0B97F"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109,5%</w:t>
                  </w:r>
                </w:p>
              </w:tc>
              <w:tc>
                <w:tcPr>
                  <w:tcW w:w="1056" w:type="dxa"/>
                </w:tcPr>
                <w:p w14:paraId="0CC93866"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160,6%</w:t>
                  </w:r>
                </w:p>
              </w:tc>
              <w:tc>
                <w:tcPr>
                  <w:tcW w:w="1056" w:type="dxa"/>
                </w:tcPr>
                <w:p w14:paraId="1E854CE4"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182,5%</w:t>
                  </w:r>
                </w:p>
              </w:tc>
            </w:tr>
            <w:tr w:rsidR="006B5CD8" w:rsidRPr="006C0C8A" w14:paraId="6DFEB64B" w14:textId="77777777" w:rsidTr="002C487D">
              <w:tc>
                <w:tcPr>
                  <w:tcW w:w="1055" w:type="dxa"/>
                </w:tcPr>
                <w:p w14:paraId="055622D0"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200,75%</w:t>
                  </w:r>
                </w:p>
              </w:tc>
              <w:tc>
                <w:tcPr>
                  <w:tcW w:w="1056" w:type="dxa"/>
                </w:tcPr>
                <w:p w14:paraId="54822DA6"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237,25%</w:t>
                  </w:r>
                </w:p>
              </w:tc>
              <w:tc>
                <w:tcPr>
                  <w:tcW w:w="1056" w:type="dxa"/>
                </w:tcPr>
                <w:p w14:paraId="211E19F7"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255,5%</w:t>
                  </w:r>
                </w:p>
              </w:tc>
              <w:tc>
                <w:tcPr>
                  <w:tcW w:w="1056" w:type="dxa"/>
                </w:tcPr>
                <w:p w14:paraId="1AD6D859"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273,75%</w:t>
                  </w:r>
                </w:p>
              </w:tc>
              <w:tc>
                <w:tcPr>
                  <w:tcW w:w="1056" w:type="dxa"/>
                </w:tcPr>
                <w:p w14:paraId="3F3689FA"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292%</w:t>
                  </w:r>
                </w:p>
              </w:tc>
              <w:tc>
                <w:tcPr>
                  <w:tcW w:w="1056" w:type="dxa"/>
                </w:tcPr>
                <w:p w14:paraId="2A5805C7"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346,75%</w:t>
                  </w:r>
                </w:p>
              </w:tc>
              <w:tc>
                <w:tcPr>
                  <w:tcW w:w="1056" w:type="dxa"/>
                </w:tcPr>
                <w:p w14:paraId="0DE2617D"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401,5%</w:t>
                  </w:r>
                </w:p>
              </w:tc>
              <w:tc>
                <w:tcPr>
                  <w:tcW w:w="1056" w:type="dxa"/>
                </w:tcPr>
                <w:p w14:paraId="40C2A2BF"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419,75%</w:t>
                  </w:r>
                </w:p>
              </w:tc>
              <w:tc>
                <w:tcPr>
                  <w:tcW w:w="1056" w:type="dxa"/>
                </w:tcPr>
                <w:p w14:paraId="05EA44EB"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438%</w:t>
                  </w:r>
                </w:p>
              </w:tc>
              <w:tc>
                <w:tcPr>
                  <w:tcW w:w="1056" w:type="dxa"/>
                </w:tcPr>
                <w:p w14:paraId="0762A272"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547,5%</w:t>
                  </w:r>
                </w:p>
              </w:tc>
            </w:tr>
            <w:tr w:rsidR="006B5CD8" w:rsidRPr="006C0C8A" w14:paraId="13BEDBF4" w14:textId="77777777" w:rsidTr="002C487D">
              <w:tc>
                <w:tcPr>
                  <w:tcW w:w="1055" w:type="dxa"/>
                </w:tcPr>
                <w:p w14:paraId="5FA45501"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657%</w:t>
                  </w:r>
                </w:p>
              </w:tc>
              <w:tc>
                <w:tcPr>
                  <w:tcW w:w="1056" w:type="dxa"/>
                </w:tcPr>
                <w:p w14:paraId="3E5DE7A6"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730%</w:t>
                  </w:r>
                </w:p>
              </w:tc>
              <w:tc>
                <w:tcPr>
                  <w:tcW w:w="1056" w:type="dxa"/>
                </w:tcPr>
                <w:p w14:paraId="338C8E71"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r w:rsidRPr="006C0C8A">
                    <w:rPr>
                      <w:rFonts w:ascii="Times New Roman" w:eastAsia="Times New Roman" w:hAnsi="Times New Roman" w:cs="Times New Roman"/>
                      <w:color w:val="FF0000"/>
                      <w:kern w:val="0"/>
                      <w:sz w:val="20"/>
                      <w:szCs w:val="20"/>
                      <w:lang w:val="ru-RU"/>
                      <w14:ligatures w14:val="none"/>
                    </w:rPr>
                    <w:t>912,5%</w:t>
                  </w:r>
                </w:p>
              </w:tc>
              <w:tc>
                <w:tcPr>
                  <w:tcW w:w="1056" w:type="dxa"/>
                </w:tcPr>
                <w:p w14:paraId="3241554D"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0F72330F"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2B1D6FE3"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235A1C1A"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52F4D39B"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1566CA10"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p>
              </w:tc>
              <w:tc>
                <w:tcPr>
                  <w:tcW w:w="1056" w:type="dxa"/>
                </w:tcPr>
                <w:p w14:paraId="236278BE" w14:textId="77777777" w:rsidR="006B5CD8" w:rsidRPr="006C0C8A" w:rsidRDefault="006B5CD8" w:rsidP="006B5CD8">
                  <w:pPr>
                    <w:jc w:val="center"/>
                    <w:rPr>
                      <w:rFonts w:ascii="Times New Roman" w:eastAsia="Times New Roman" w:hAnsi="Times New Roman" w:cs="Times New Roman"/>
                      <w:color w:val="FF0000"/>
                      <w:kern w:val="0"/>
                      <w:sz w:val="20"/>
                      <w:szCs w:val="20"/>
                      <w:lang w:val="ru-RU"/>
                      <w14:ligatures w14:val="none"/>
                    </w:rPr>
                  </w:pPr>
                </w:p>
              </w:tc>
            </w:tr>
          </w:tbl>
          <w:p w14:paraId="34A3AC32" w14:textId="6E9219C7"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p>
        </w:tc>
      </w:tr>
      <w:tr w:rsidR="0031276A" w:rsidRPr="009653A3" w14:paraId="4E150487" w14:textId="77777777" w:rsidTr="00CB64CF">
        <w:tc>
          <w:tcPr>
            <w:tcW w:w="14554" w:type="dxa"/>
            <w:gridSpan w:val="2"/>
            <w:tcBorders>
              <w:top w:val="single" w:sz="6" w:space="0" w:color="000000"/>
              <w:left w:val="single" w:sz="6" w:space="0" w:color="000000"/>
              <w:bottom w:val="single" w:sz="6" w:space="0" w:color="000000"/>
              <w:right w:val="single" w:sz="6" w:space="0" w:color="000000"/>
            </w:tcBorders>
            <w:hideMark/>
          </w:tcPr>
          <w:p w14:paraId="72C015E6" w14:textId="2365FE93"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Застереження: наведені обчислення</w:t>
            </w:r>
            <w:r w:rsidR="00717B09">
              <w:rPr>
                <w:rFonts w:ascii="Times New Roman" w:eastAsia="Times New Roman" w:hAnsi="Times New Roman" w:cs="Times New Roman"/>
                <w:kern w:val="0"/>
                <w:sz w:val="20"/>
                <w:szCs w:val="20"/>
                <w14:ligatures w14:val="none"/>
              </w:rPr>
              <w:t xml:space="preserve"> </w:t>
            </w:r>
            <w:r w:rsidR="00124746">
              <w:rPr>
                <w:rFonts w:ascii="Times New Roman" w:eastAsia="Times New Roman" w:hAnsi="Times New Roman" w:cs="Times New Roman"/>
                <w:kern w:val="0"/>
                <w:sz w:val="20"/>
                <w:szCs w:val="20"/>
                <w14:ligatures w14:val="none"/>
              </w:rPr>
              <w:t>загальних витрат за кре</w:t>
            </w:r>
            <w:r w:rsidR="00717B09">
              <w:rPr>
                <w:rFonts w:ascii="Times New Roman" w:eastAsia="Times New Roman" w:hAnsi="Times New Roman" w:cs="Times New Roman"/>
                <w:kern w:val="0"/>
                <w:sz w:val="20"/>
                <w:szCs w:val="20"/>
                <w14:ligatures w14:val="none"/>
              </w:rPr>
              <w:t>д</w:t>
            </w:r>
            <w:r w:rsidR="00124746">
              <w:rPr>
                <w:rFonts w:ascii="Times New Roman" w:eastAsia="Times New Roman" w:hAnsi="Times New Roman" w:cs="Times New Roman"/>
                <w:kern w:val="0"/>
                <w:sz w:val="20"/>
                <w:szCs w:val="20"/>
                <w14:ligatures w14:val="none"/>
              </w:rPr>
              <w:t>итом</w:t>
            </w:r>
            <w:r w:rsidR="00717B09">
              <w:rPr>
                <w:rFonts w:ascii="Times New Roman" w:eastAsia="Times New Roman" w:hAnsi="Times New Roman" w:cs="Times New Roman"/>
                <w:kern w:val="0"/>
                <w:sz w:val="20"/>
                <w:szCs w:val="20"/>
                <w14:ligatures w14:val="none"/>
              </w:rPr>
              <w:t>,</w:t>
            </w:r>
            <w:r w:rsidRPr="009653A3">
              <w:rPr>
                <w:rFonts w:ascii="Times New Roman" w:eastAsia="Times New Roman" w:hAnsi="Times New Roman" w:cs="Times New Roman"/>
                <w:kern w:val="0"/>
                <w:sz w:val="20"/>
                <w:szCs w:val="20"/>
                <w14:ligatures w14:val="none"/>
              </w:rPr>
              <w:t xml:space="preserve"> реальної річної процентної ставки та орієнтовної загальної вартості кредиту для споживача є репрезентативними та базуються на обраних споживачем умовах кредитування, викладених вище, </w:t>
            </w:r>
            <w:r w:rsidR="00717B09" w:rsidRPr="000D2025">
              <w:rPr>
                <w:rFonts w:ascii="Times New Roman" w:eastAsia="Times New Roman" w:hAnsi="Times New Roman" w:cs="Times New Roman"/>
                <w:color w:val="FF0000"/>
                <w:kern w:val="0"/>
                <w:sz w:val="20"/>
                <w:szCs w:val="20"/>
                <w14:ligatures w14:val="none"/>
              </w:rPr>
              <w:t xml:space="preserve">виходячи з того, що </w:t>
            </w:r>
            <w:r w:rsidR="00242151" w:rsidRPr="000D2025">
              <w:rPr>
                <w:rFonts w:ascii="Times New Roman" w:eastAsia="Times New Roman" w:hAnsi="Times New Roman" w:cs="Times New Roman"/>
                <w:color w:val="FF0000"/>
                <w:kern w:val="0"/>
                <w:sz w:val="20"/>
                <w:szCs w:val="20"/>
                <w14:ligatures w14:val="none"/>
              </w:rPr>
              <w:t>кредит отримано в розмірі 100,00</w:t>
            </w:r>
            <w:r w:rsidR="000D2025" w:rsidRPr="000D2025">
              <w:rPr>
                <w:rFonts w:ascii="Times New Roman" w:eastAsia="Times New Roman" w:hAnsi="Times New Roman" w:cs="Times New Roman"/>
                <w:color w:val="FF0000"/>
                <w:kern w:val="0"/>
                <w:sz w:val="20"/>
                <w:szCs w:val="20"/>
                <w14:ligatures w14:val="none"/>
              </w:rPr>
              <w:t xml:space="preserve"> грн. </w:t>
            </w:r>
            <w:r w:rsidRPr="009653A3">
              <w:rPr>
                <w:rFonts w:ascii="Times New Roman" w:eastAsia="Times New Roman" w:hAnsi="Times New Roman" w:cs="Times New Roman"/>
                <w:kern w:val="0"/>
                <w:sz w:val="20"/>
                <w:szCs w:val="20"/>
                <w14:ligatures w14:val="none"/>
              </w:rPr>
              <w:t>і на припущенні, що договір про споживчий кредит залишатиметься дійсним протягом погодженого строку</w:t>
            </w:r>
            <w:r w:rsidR="0029290C">
              <w:rPr>
                <w:rFonts w:ascii="Times New Roman" w:eastAsia="Times New Roman" w:hAnsi="Times New Roman" w:cs="Times New Roman"/>
                <w:kern w:val="0"/>
                <w:sz w:val="20"/>
                <w:szCs w:val="20"/>
                <w14:ligatures w14:val="none"/>
              </w:rPr>
              <w:t xml:space="preserve"> </w:t>
            </w:r>
            <w:r w:rsidR="0029290C" w:rsidRPr="0029290C">
              <w:rPr>
                <w:rFonts w:ascii="Times New Roman" w:eastAsia="Times New Roman" w:hAnsi="Times New Roman" w:cs="Times New Roman"/>
                <w:color w:val="FF0000"/>
                <w:kern w:val="0"/>
                <w:sz w:val="20"/>
                <w:szCs w:val="20"/>
                <w14:ligatures w14:val="none"/>
              </w:rPr>
              <w:t>(30 днів)</w:t>
            </w:r>
            <w:r w:rsidRPr="009653A3">
              <w:rPr>
                <w:rFonts w:ascii="Times New Roman" w:eastAsia="Times New Roman" w:hAnsi="Times New Roman" w:cs="Times New Roman"/>
                <w:kern w:val="0"/>
                <w:sz w:val="20"/>
                <w:szCs w:val="20"/>
                <w14:ligatures w14:val="none"/>
              </w:rPr>
              <w:t xml:space="preserve">, а </w:t>
            </w:r>
            <w:proofErr w:type="spellStart"/>
            <w:r w:rsidRPr="009653A3">
              <w:rPr>
                <w:rFonts w:ascii="Times New Roman" w:eastAsia="Times New Roman" w:hAnsi="Times New Roman" w:cs="Times New Roman"/>
                <w:kern w:val="0"/>
                <w:sz w:val="20"/>
                <w:szCs w:val="20"/>
                <w14:ligatures w14:val="none"/>
              </w:rPr>
              <w:t>кредитодавець</w:t>
            </w:r>
            <w:proofErr w:type="spellEnd"/>
            <w:r w:rsidRPr="009653A3">
              <w:rPr>
                <w:rFonts w:ascii="Times New Roman" w:eastAsia="Times New Roman" w:hAnsi="Times New Roman" w:cs="Times New Roman"/>
                <w:kern w:val="0"/>
                <w:sz w:val="20"/>
                <w:szCs w:val="20"/>
                <w14:ligatures w14:val="none"/>
              </w:rPr>
              <w:t xml:space="preserve"> і споживач виконають свої обов’язки на умовах та у строки, визначені в договорі.</w:t>
            </w:r>
            <w:r w:rsidRPr="009653A3">
              <w:rPr>
                <w:rFonts w:ascii="Times New Roman" w:eastAsia="Times New Roman" w:hAnsi="Times New Roman" w:cs="Times New Roman"/>
                <w:kern w:val="0"/>
                <w:sz w:val="20"/>
                <w:szCs w:val="20"/>
                <w14:ligatures w14:val="none"/>
              </w:rPr>
              <w:br/>
              <w:t xml:space="preserve">Реальна річна процентна ставка обчислена на основі припущення, що процентна ставка та інші платежі за послуги </w:t>
            </w:r>
            <w:proofErr w:type="spellStart"/>
            <w:r w:rsidRPr="009653A3">
              <w:rPr>
                <w:rFonts w:ascii="Times New Roman" w:eastAsia="Times New Roman" w:hAnsi="Times New Roman" w:cs="Times New Roman"/>
                <w:kern w:val="0"/>
                <w:sz w:val="20"/>
                <w:szCs w:val="20"/>
                <w14:ligatures w14:val="none"/>
              </w:rPr>
              <w:t>кредитодавця</w:t>
            </w:r>
            <w:proofErr w:type="spellEnd"/>
            <w:r w:rsidRPr="009653A3">
              <w:rPr>
                <w:rFonts w:ascii="Times New Roman" w:eastAsia="Times New Roman" w:hAnsi="Times New Roman" w:cs="Times New Roman"/>
                <w:kern w:val="0"/>
                <w:sz w:val="20"/>
                <w:szCs w:val="20"/>
                <w14:ligatures w14:val="none"/>
              </w:rPr>
              <w:t xml:space="preserve"> залишатимуться незмінними та застосовуватимуться протягом строку дії договору про споживчий кредит.</w:t>
            </w:r>
          </w:p>
        </w:tc>
      </w:tr>
      <w:tr w:rsidR="0031276A" w:rsidRPr="009653A3" w14:paraId="2C296896" w14:textId="77777777" w:rsidTr="00CB64CF">
        <w:tc>
          <w:tcPr>
            <w:tcW w:w="14554" w:type="dxa"/>
            <w:gridSpan w:val="2"/>
            <w:tcBorders>
              <w:top w:val="single" w:sz="6" w:space="0" w:color="000000"/>
              <w:left w:val="single" w:sz="6" w:space="0" w:color="000000"/>
              <w:bottom w:val="single" w:sz="6" w:space="0" w:color="000000"/>
              <w:right w:val="single" w:sz="6" w:space="0" w:color="000000"/>
            </w:tcBorders>
            <w:hideMark/>
          </w:tcPr>
          <w:p w14:paraId="175B7F25"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Застереження: використання інших способів надання кредиту та/або зміна інших вищезазначених умов кредитування можуть мати наслідком застосування іншої реальної річної процентної ставки та орієнтовної загальної вартості кредиту для споживача.</w:t>
            </w:r>
          </w:p>
        </w:tc>
      </w:tr>
      <w:tr w:rsidR="006B5CD8" w:rsidRPr="006B5CD8" w14:paraId="65B49F3C"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4B9E1A88"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Платежі за додаткові та/або супутні послуги третіх осіб, обов’язкові для укладення договору/отримання кредиту, грн:</w:t>
            </w:r>
          </w:p>
        </w:tc>
        <w:tc>
          <w:tcPr>
            <w:tcW w:w="10593" w:type="dxa"/>
            <w:tcBorders>
              <w:top w:val="single" w:sz="6" w:space="0" w:color="000000"/>
              <w:left w:val="single" w:sz="6" w:space="0" w:color="000000"/>
              <w:bottom w:val="single" w:sz="6" w:space="0" w:color="000000"/>
              <w:right w:val="single" w:sz="6" w:space="0" w:color="000000"/>
            </w:tcBorders>
            <w:hideMark/>
          </w:tcPr>
          <w:p w14:paraId="0B6CBDA8" w14:textId="77777777" w:rsidR="0031276A" w:rsidRPr="006B5CD8" w:rsidRDefault="0031276A" w:rsidP="00BA75E0">
            <w:pPr>
              <w:spacing w:after="0" w:line="240" w:lineRule="auto"/>
              <w:jc w:val="center"/>
              <w:rPr>
                <w:rFonts w:ascii="Times New Roman" w:eastAsia="Times New Roman" w:hAnsi="Times New Roman" w:cs="Times New Roman"/>
                <w:kern w:val="0"/>
                <w:sz w:val="20"/>
                <w:szCs w:val="20"/>
                <w14:ligatures w14:val="none"/>
              </w:rPr>
            </w:pPr>
            <w:r w:rsidRPr="006B5CD8">
              <w:rPr>
                <w:rFonts w:ascii="Times New Roman" w:eastAsia="Times New Roman" w:hAnsi="Times New Roman" w:cs="Times New Roman"/>
                <w:kern w:val="0"/>
                <w:sz w:val="20"/>
                <w:szCs w:val="20"/>
                <w14:ligatures w14:val="none"/>
              </w:rPr>
              <w:t>[зазначаються розмір платежу та база його розрахунку]</w:t>
            </w:r>
          </w:p>
        </w:tc>
      </w:tr>
      <w:tr w:rsidR="0031276A" w:rsidRPr="009653A3" w14:paraId="08BA55F2" w14:textId="77777777" w:rsidTr="006B5CD8">
        <w:tc>
          <w:tcPr>
            <w:tcW w:w="3961" w:type="dxa"/>
            <w:tcBorders>
              <w:top w:val="single" w:sz="6" w:space="0" w:color="000000"/>
              <w:left w:val="single" w:sz="6" w:space="0" w:color="000000"/>
              <w:bottom w:val="single" w:sz="6" w:space="0" w:color="000000"/>
              <w:right w:val="single" w:sz="6" w:space="0" w:color="000000"/>
            </w:tcBorders>
            <w:hideMark/>
          </w:tcPr>
          <w:p w14:paraId="5D4DAC64"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1. послуги нотаріуса</w:t>
            </w:r>
          </w:p>
        </w:tc>
        <w:tc>
          <w:tcPr>
            <w:tcW w:w="10593" w:type="dxa"/>
            <w:tcBorders>
              <w:top w:val="single" w:sz="6" w:space="0" w:color="000000"/>
              <w:left w:val="single" w:sz="6" w:space="0" w:color="000000"/>
              <w:bottom w:val="single" w:sz="6" w:space="0" w:color="000000"/>
              <w:right w:val="single" w:sz="6" w:space="0" w:color="000000"/>
            </w:tcBorders>
          </w:tcPr>
          <w:p w14:paraId="07DB723D" w14:textId="0AB5FE7F" w:rsidR="0031276A" w:rsidRPr="006B5CD8" w:rsidRDefault="005329CA" w:rsidP="00E76120">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w:t>
            </w:r>
          </w:p>
        </w:tc>
      </w:tr>
      <w:tr w:rsidR="0031276A" w:rsidRPr="009653A3" w14:paraId="4039C2BC" w14:textId="77777777" w:rsidTr="006B5CD8">
        <w:tc>
          <w:tcPr>
            <w:tcW w:w="3961" w:type="dxa"/>
            <w:tcBorders>
              <w:top w:val="single" w:sz="6" w:space="0" w:color="000000"/>
              <w:left w:val="single" w:sz="6" w:space="0" w:color="000000"/>
              <w:bottom w:val="single" w:sz="6" w:space="0" w:color="000000"/>
              <w:right w:val="single" w:sz="6" w:space="0" w:color="000000"/>
            </w:tcBorders>
            <w:hideMark/>
          </w:tcPr>
          <w:p w14:paraId="6F7FD8D6"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2. послуги оцінювача</w:t>
            </w:r>
          </w:p>
        </w:tc>
        <w:tc>
          <w:tcPr>
            <w:tcW w:w="10593" w:type="dxa"/>
            <w:tcBorders>
              <w:top w:val="single" w:sz="6" w:space="0" w:color="000000"/>
              <w:left w:val="single" w:sz="6" w:space="0" w:color="000000"/>
              <w:bottom w:val="single" w:sz="6" w:space="0" w:color="000000"/>
              <w:right w:val="single" w:sz="6" w:space="0" w:color="000000"/>
            </w:tcBorders>
          </w:tcPr>
          <w:p w14:paraId="16AE853A" w14:textId="02F1073C" w:rsidR="0031276A" w:rsidRPr="006B5CD8" w:rsidRDefault="005329CA" w:rsidP="00E76120">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w:t>
            </w:r>
          </w:p>
        </w:tc>
      </w:tr>
      <w:tr w:rsidR="0031276A" w:rsidRPr="009653A3" w14:paraId="23FE4B07" w14:textId="77777777" w:rsidTr="006B5CD8">
        <w:tc>
          <w:tcPr>
            <w:tcW w:w="3961" w:type="dxa"/>
            <w:tcBorders>
              <w:top w:val="single" w:sz="6" w:space="0" w:color="000000"/>
              <w:left w:val="single" w:sz="6" w:space="0" w:color="000000"/>
              <w:bottom w:val="single" w:sz="6" w:space="0" w:color="000000"/>
              <w:right w:val="single" w:sz="6" w:space="0" w:color="000000"/>
            </w:tcBorders>
            <w:hideMark/>
          </w:tcPr>
          <w:p w14:paraId="02F076C6"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3. послуги страховика</w:t>
            </w:r>
          </w:p>
        </w:tc>
        <w:tc>
          <w:tcPr>
            <w:tcW w:w="10593" w:type="dxa"/>
            <w:tcBorders>
              <w:top w:val="single" w:sz="6" w:space="0" w:color="000000"/>
              <w:left w:val="single" w:sz="6" w:space="0" w:color="000000"/>
              <w:bottom w:val="single" w:sz="6" w:space="0" w:color="000000"/>
              <w:right w:val="single" w:sz="6" w:space="0" w:color="000000"/>
            </w:tcBorders>
          </w:tcPr>
          <w:p w14:paraId="5E09408D" w14:textId="73AF4C01" w:rsidR="00904553" w:rsidRPr="006B5CD8" w:rsidRDefault="005329CA" w:rsidP="00E76120">
            <w:pPr>
              <w:spacing w:after="0" w:line="240" w:lineRule="auto"/>
              <w:ind w:right="-5"/>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w:t>
            </w:r>
          </w:p>
        </w:tc>
      </w:tr>
      <w:tr w:rsidR="0031276A" w:rsidRPr="009653A3" w14:paraId="36399DEF" w14:textId="77777777" w:rsidTr="00CB64CF">
        <w:tc>
          <w:tcPr>
            <w:tcW w:w="14554" w:type="dxa"/>
            <w:gridSpan w:val="2"/>
            <w:tcBorders>
              <w:top w:val="single" w:sz="6" w:space="0" w:color="000000"/>
              <w:left w:val="single" w:sz="6" w:space="0" w:color="000000"/>
              <w:bottom w:val="single" w:sz="6" w:space="0" w:color="000000"/>
              <w:right w:val="single" w:sz="6" w:space="0" w:color="000000"/>
            </w:tcBorders>
            <w:hideMark/>
          </w:tcPr>
          <w:p w14:paraId="2F00368D" w14:textId="77777777"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5. Порядок повернення кредиту</w:t>
            </w:r>
          </w:p>
        </w:tc>
      </w:tr>
      <w:tr w:rsidR="002805C7" w:rsidRPr="009653A3" w14:paraId="23721618"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5B6CA414"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Кількість та розмір платежів, періодичність внесення</w:t>
            </w:r>
          </w:p>
        </w:tc>
        <w:tc>
          <w:tcPr>
            <w:tcW w:w="10593" w:type="dxa"/>
            <w:tcBorders>
              <w:top w:val="single" w:sz="6" w:space="0" w:color="000000"/>
              <w:left w:val="single" w:sz="6" w:space="0" w:color="000000"/>
              <w:bottom w:val="single" w:sz="6" w:space="0" w:color="000000"/>
              <w:right w:val="single" w:sz="6" w:space="0" w:color="000000"/>
            </w:tcBorders>
            <w:hideMark/>
          </w:tcPr>
          <w:p w14:paraId="71DF6D54" w14:textId="1FD0402C" w:rsidR="0031276A" w:rsidRPr="009653A3" w:rsidRDefault="002805C7" w:rsidP="009653A3">
            <w:pPr>
              <w:tabs>
                <w:tab w:val="left" w:pos="851"/>
                <w:tab w:val="left" w:pos="1134"/>
              </w:tabs>
              <w:spacing w:after="0" w:line="240" w:lineRule="auto"/>
              <w:jc w:val="both"/>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Повернення суми с</w:t>
            </w:r>
            <w:r w:rsidR="00B21FC4" w:rsidRPr="009653A3">
              <w:rPr>
                <w:rFonts w:ascii="Times New Roman" w:eastAsia="Times New Roman" w:hAnsi="Times New Roman" w:cs="Times New Roman"/>
                <w:kern w:val="0"/>
                <w:sz w:val="20"/>
                <w:szCs w:val="20"/>
                <w14:ligatures w14:val="none"/>
              </w:rPr>
              <w:t>поживч</w:t>
            </w:r>
            <w:r w:rsidRPr="009653A3">
              <w:rPr>
                <w:rFonts w:ascii="Times New Roman" w:eastAsia="Times New Roman" w:hAnsi="Times New Roman" w:cs="Times New Roman"/>
                <w:kern w:val="0"/>
                <w:sz w:val="20"/>
                <w:szCs w:val="20"/>
                <w14:ligatures w14:val="none"/>
              </w:rPr>
              <w:t xml:space="preserve">ого кредиту </w:t>
            </w:r>
            <w:r w:rsidR="00B21FC4" w:rsidRPr="009653A3">
              <w:rPr>
                <w:rFonts w:ascii="Times New Roman" w:eastAsia="Times New Roman" w:hAnsi="Times New Roman" w:cs="Times New Roman"/>
                <w:kern w:val="0"/>
                <w:sz w:val="20"/>
                <w:szCs w:val="20"/>
                <w14:ligatures w14:val="none"/>
              </w:rPr>
              <w:t xml:space="preserve">разом </w:t>
            </w:r>
            <w:r w:rsidRPr="009653A3">
              <w:rPr>
                <w:rFonts w:ascii="Times New Roman" w:eastAsia="Times New Roman" w:hAnsi="Times New Roman" w:cs="Times New Roman"/>
                <w:kern w:val="0"/>
                <w:sz w:val="20"/>
                <w:szCs w:val="20"/>
                <w14:ligatures w14:val="none"/>
              </w:rPr>
              <w:t>з нарахованими процентами здійснюється в кінці строку кредитування</w:t>
            </w:r>
            <w:r w:rsidR="00B21FC4" w:rsidRPr="009653A3">
              <w:rPr>
                <w:rFonts w:ascii="Times New Roman" w:eastAsia="Times New Roman" w:hAnsi="Times New Roman" w:cs="Times New Roman"/>
                <w:sz w:val="20"/>
                <w:szCs w:val="20"/>
                <w:lang w:eastAsia="ru-RU"/>
              </w:rPr>
              <w:t>.</w:t>
            </w:r>
            <w:r w:rsidRPr="009653A3">
              <w:rPr>
                <w:rFonts w:ascii="Times New Roman" w:eastAsia="Times New Roman" w:hAnsi="Times New Roman" w:cs="Times New Roman"/>
                <w:sz w:val="20"/>
                <w:szCs w:val="20"/>
                <w:lang w:eastAsia="ru-RU"/>
              </w:rPr>
              <w:t xml:space="preserve"> Періодичні платежі ві</w:t>
            </w:r>
            <w:r w:rsidR="0096565E">
              <w:rPr>
                <w:rFonts w:ascii="Times New Roman" w:eastAsia="Times New Roman" w:hAnsi="Times New Roman" w:cs="Times New Roman"/>
                <w:sz w:val="20"/>
                <w:szCs w:val="20"/>
                <w:lang w:eastAsia="ru-RU"/>
              </w:rPr>
              <w:t>д</w:t>
            </w:r>
            <w:r w:rsidRPr="009653A3">
              <w:rPr>
                <w:rFonts w:ascii="Times New Roman" w:eastAsia="Times New Roman" w:hAnsi="Times New Roman" w:cs="Times New Roman"/>
                <w:sz w:val="20"/>
                <w:szCs w:val="20"/>
                <w:lang w:eastAsia="ru-RU"/>
              </w:rPr>
              <w:t>сутні.</w:t>
            </w:r>
            <w:r w:rsidR="00B21FC4" w:rsidRPr="009653A3">
              <w:rPr>
                <w:rFonts w:ascii="Times New Roman" w:eastAsia="Times New Roman" w:hAnsi="Times New Roman" w:cs="Times New Roman"/>
                <w:kern w:val="0"/>
                <w:sz w:val="20"/>
                <w:szCs w:val="20"/>
                <w14:ligatures w14:val="none"/>
              </w:rPr>
              <w:t xml:space="preserve"> </w:t>
            </w:r>
          </w:p>
        </w:tc>
      </w:tr>
      <w:tr w:rsidR="0031276A" w:rsidRPr="009653A3" w14:paraId="57F0459B" w14:textId="77777777" w:rsidTr="00CB64CF">
        <w:tc>
          <w:tcPr>
            <w:tcW w:w="14554" w:type="dxa"/>
            <w:gridSpan w:val="2"/>
            <w:tcBorders>
              <w:top w:val="single" w:sz="6" w:space="0" w:color="000000"/>
              <w:left w:val="single" w:sz="6" w:space="0" w:color="000000"/>
              <w:bottom w:val="single" w:sz="6" w:space="0" w:color="000000"/>
              <w:right w:val="single" w:sz="6" w:space="0" w:color="000000"/>
            </w:tcBorders>
            <w:hideMark/>
          </w:tcPr>
          <w:p w14:paraId="6AC663D1" w14:textId="77777777"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6. Додаткова інформація*</w:t>
            </w:r>
          </w:p>
        </w:tc>
      </w:tr>
      <w:tr w:rsidR="0031276A" w:rsidRPr="009653A3" w14:paraId="425D2928"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7857FA13" w14:textId="77777777"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Наслідки прострочення виконання та/або невиконання зобов’язань за договором про споживчий кредит:</w:t>
            </w:r>
          </w:p>
        </w:tc>
        <w:tc>
          <w:tcPr>
            <w:tcW w:w="10593" w:type="dxa"/>
            <w:tcBorders>
              <w:top w:val="single" w:sz="6" w:space="0" w:color="000000"/>
              <w:left w:val="single" w:sz="6" w:space="0" w:color="000000"/>
              <w:bottom w:val="single" w:sz="6" w:space="0" w:color="000000"/>
              <w:right w:val="single" w:sz="6" w:space="0" w:color="000000"/>
            </w:tcBorders>
            <w:hideMark/>
          </w:tcPr>
          <w:p w14:paraId="6221B658" w14:textId="27F809A5" w:rsidR="0031276A" w:rsidRPr="009653A3" w:rsidRDefault="008813CF"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Штрафні санкції</w:t>
            </w:r>
            <w:r w:rsidR="0002486F" w:rsidRPr="009653A3">
              <w:rPr>
                <w:rFonts w:ascii="Times New Roman" w:eastAsia="Times New Roman" w:hAnsi="Times New Roman" w:cs="Times New Roman"/>
                <w:kern w:val="0"/>
                <w:sz w:val="20"/>
                <w:szCs w:val="20"/>
                <w14:ligatures w14:val="none"/>
              </w:rPr>
              <w:t xml:space="preserve"> договором</w:t>
            </w:r>
            <w:r w:rsidRPr="009653A3">
              <w:rPr>
                <w:rFonts w:ascii="Times New Roman" w:eastAsia="Times New Roman" w:hAnsi="Times New Roman" w:cs="Times New Roman"/>
                <w:kern w:val="0"/>
                <w:sz w:val="20"/>
                <w:szCs w:val="20"/>
                <w14:ligatures w14:val="none"/>
              </w:rPr>
              <w:t xml:space="preserve"> не передбачено.</w:t>
            </w:r>
          </w:p>
        </w:tc>
      </w:tr>
      <w:tr w:rsidR="0031276A" w:rsidRPr="009653A3" w14:paraId="28135E4B"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0B00BF8C" w14:textId="77777777"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пеня</w:t>
            </w:r>
          </w:p>
        </w:tc>
        <w:tc>
          <w:tcPr>
            <w:tcW w:w="10593" w:type="dxa"/>
            <w:tcBorders>
              <w:top w:val="single" w:sz="6" w:space="0" w:color="000000"/>
              <w:left w:val="single" w:sz="6" w:space="0" w:color="000000"/>
              <w:bottom w:val="single" w:sz="6" w:space="0" w:color="000000"/>
              <w:right w:val="single" w:sz="6" w:space="0" w:color="000000"/>
            </w:tcBorders>
            <w:hideMark/>
          </w:tcPr>
          <w:p w14:paraId="36C1136F" w14:textId="1AA0FDCD" w:rsidR="0031276A" w:rsidRPr="009653A3" w:rsidRDefault="0002486F"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w:t>
            </w:r>
          </w:p>
        </w:tc>
      </w:tr>
      <w:tr w:rsidR="0031276A" w:rsidRPr="009653A3" w14:paraId="21449E3E"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0A153C57" w14:textId="77777777"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штрафи</w:t>
            </w:r>
          </w:p>
        </w:tc>
        <w:tc>
          <w:tcPr>
            <w:tcW w:w="10593" w:type="dxa"/>
            <w:tcBorders>
              <w:top w:val="single" w:sz="6" w:space="0" w:color="000000"/>
              <w:left w:val="single" w:sz="6" w:space="0" w:color="000000"/>
              <w:bottom w:val="single" w:sz="6" w:space="0" w:color="000000"/>
              <w:right w:val="single" w:sz="6" w:space="0" w:color="000000"/>
            </w:tcBorders>
            <w:hideMark/>
          </w:tcPr>
          <w:p w14:paraId="6BB887F4" w14:textId="2D355134" w:rsidR="0031276A" w:rsidRPr="009653A3" w:rsidRDefault="0002486F"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w:t>
            </w:r>
          </w:p>
        </w:tc>
      </w:tr>
      <w:tr w:rsidR="0031276A" w:rsidRPr="009653A3" w14:paraId="011D7734"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60777B13" w14:textId="77777777"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процентна ставка, яка застосовується при невиконанні зобов’язання щодо повернення кредиту</w:t>
            </w:r>
          </w:p>
        </w:tc>
        <w:tc>
          <w:tcPr>
            <w:tcW w:w="10593" w:type="dxa"/>
            <w:tcBorders>
              <w:top w:val="single" w:sz="6" w:space="0" w:color="000000"/>
              <w:left w:val="single" w:sz="6" w:space="0" w:color="000000"/>
              <w:bottom w:val="single" w:sz="6" w:space="0" w:color="000000"/>
              <w:right w:val="single" w:sz="6" w:space="0" w:color="000000"/>
            </w:tcBorders>
            <w:hideMark/>
          </w:tcPr>
          <w:p w14:paraId="62B97DD6" w14:textId="7179066A" w:rsidR="0031276A" w:rsidRPr="009653A3" w:rsidRDefault="0002486F"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w:t>
            </w:r>
          </w:p>
        </w:tc>
      </w:tr>
      <w:tr w:rsidR="0031276A" w:rsidRPr="009653A3" w14:paraId="6C5C13A6"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6272AE0D" w14:textId="77777777"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інші платежі</w:t>
            </w:r>
          </w:p>
        </w:tc>
        <w:tc>
          <w:tcPr>
            <w:tcW w:w="10593" w:type="dxa"/>
            <w:tcBorders>
              <w:top w:val="single" w:sz="6" w:space="0" w:color="000000"/>
              <w:left w:val="single" w:sz="6" w:space="0" w:color="000000"/>
              <w:bottom w:val="single" w:sz="6" w:space="0" w:color="000000"/>
              <w:right w:val="single" w:sz="6" w:space="0" w:color="000000"/>
            </w:tcBorders>
            <w:hideMark/>
          </w:tcPr>
          <w:p w14:paraId="648C1059" w14:textId="4AF7F822" w:rsidR="0031276A" w:rsidRPr="009653A3" w:rsidRDefault="0002486F"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w:t>
            </w:r>
          </w:p>
        </w:tc>
      </w:tr>
      <w:tr w:rsidR="0031276A" w:rsidRPr="009653A3" w14:paraId="61E6D0EB"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236AC809"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Кредитодавець має право залучати до врегулювання простроченої заборгованості колекторську компанію.</w:t>
            </w:r>
          </w:p>
        </w:tc>
        <w:tc>
          <w:tcPr>
            <w:tcW w:w="10593" w:type="dxa"/>
            <w:tcBorders>
              <w:top w:val="single" w:sz="6" w:space="0" w:color="000000"/>
              <w:left w:val="single" w:sz="6" w:space="0" w:color="000000"/>
              <w:bottom w:val="single" w:sz="6" w:space="0" w:color="000000"/>
              <w:right w:val="single" w:sz="6" w:space="0" w:color="000000"/>
            </w:tcBorders>
            <w:hideMark/>
          </w:tcPr>
          <w:p w14:paraId="5288B724" w14:textId="17347083" w:rsidR="0031276A" w:rsidRPr="009653A3" w:rsidRDefault="00B732B4"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Так</w:t>
            </w:r>
          </w:p>
        </w:tc>
      </w:tr>
      <w:tr w:rsidR="0031276A" w:rsidRPr="009653A3" w14:paraId="170501D2" w14:textId="77777777" w:rsidTr="00CB64CF">
        <w:tc>
          <w:tcPr>
            <w:tcW w:w="14554" w:type="dxa"/>
            <w:gridSpan w:val="2"/>
            <w:tcBorders>
              <w:top w:val="single" w:sz="6" w:space="0" w:color="000000"/>
              <w:left w:val="single" w:sz="6" w:space="0" w:color="000000"/>
              <w:bottom w:val="single" w:sz="6" w:space="0" w:color="000000"/>
              <w:right w:val="single" w:sz="6" w:space="0" w:color="000000"/>
            </w:tcBorders>
            <w:hideMark/>
          </w:tcPr>
          <w:p w14:paraId="6A26AFDB" w14:textId="77777777" w:rsidR="0072196F" w:rsidRPr="009653A3" w:rsidRDefault="0072196F" w:rsidP="0072196F">
            <w:pPr>
              <w:spacing w:after="0" w:line="240" w:lineRule="auto"/>
              <w:ind w:firstLine="543"/>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 xml:space="preserve">Кредитодавець вправі без отримання згоди Позичальника відступити права вимоги за договором новому кредитору, в </w:t>
            </w:r>
            <w:proofErr w:type="spellStart"/>
            <w:r w:rsidRPr="009653A3">
              <w:rPr>
                <w:rFonts w:ascii="Times New Roman" w:eastAsia="Times New Roman" w:hAnsi="Times New Roman" w:cs="Times New Roman"/>
                <w:kern w:val="0"/>
                <w:sz w:val="20"/>
                <w:szCs w:val="20"/>
                <w14:ligatures w14:val="none"/>
              </w:rPr>
              <w:t>т.ч</w:t>
            </w:r>
            <w:proofErr w:type="spellEnd"/>
            <w:r w:rsidRPr="009653A3">
              <w:rPr>
                <w:rFonts w:ascii="Times New Roman" w:eastAsia="Times New Roman" w:hAnsi="Times New Roman" w:cs="Times New Roman"/>
                <w:kern w:val="0"/>
                <w:sz w:val="20"/>
                <w:szCs w:val="20"/>
                <w14:ligatures w14:val="none"/>
              </w:rPr>
              <w:t xml:space="preserve">. шляхом укладення договору відступлення права вимоги (цесії), факторингу, або залучити колекторську компанію до врегулювання простроченої заборгованості. Кредитодавець зобов`язаний </w:t>
            </w:r>
            <w:r w:rsidRPr="009653A3">
              <w:rPr>
                <w:rFonts w:ascii="Times New Roman" w:eastAsia="Times New Roman" w:hAnsi="Times New Roman" w:cs="Times New Roman"/>
                <w:kern w:val="0"/>
                <w:sz w:val="20"/>
                <w:szCs w:val="20"/>
                <w14:ligatures w14:val="none"/>
              </w:rPr>
              <w:lastRenderedPageBreak/>
              <w:t xml:space="preserve">повідомити Позичальника у спосіб, передбачений ч. 1 ст. 25 Закону України «Про споживче кредитування» (протягом 10 робочих днів з дати відступлення права вимоги за Договором новому кредитору або залучення колекторської компанії до врегулювання простроченої заборгованості) про такий факт та про передачу персональних даних Позичальника, а також надати інформацію про нового кредитора або колекторську компанію відповідно (найменування, ідентифікаційний код юридичної особи в Єдиному державному реєстрі підприємств і організацій України, місцезнаходження, інформацію для здійснення зв’язку - номер телефону, адресу, адресу електронної пошти). </w:t>
            </w:r>
          </w:p>
          <w:p w14:paraId="19639D32" w14:textId="77777777" w:rsidR="0072196F" w:rsidRDefault="0072196F" w:rsidP="0072196F">
            <w:pPr>
              <w:spacing w:after="0" w:line="240" w:lineRule="auto"/>
              <w:ind w:firstLine="543"/>
              <w:rPr>
                <w:rFonts w:ascii="Times New Roman" w:eastAsia="Times New Roman" w:hAnsi="Times New Roman" w:cs="Times New Roman"/>
                <w:kern w:val="0"/>
                <w:sz w:val="20"/>
                <w:szCs w:val="20"/>
                <w14:ligatures w14:val="none"/>
              </w:rPr>
            </w:pPr>
            <w:proofErr w:type="spellStart"/>
            <w:r w:rsidRPr="009653A3">
              <w:rPr>
                <w:rFonts w:ascii="Times New Roman" w:eastAsia="Times New Roman" w:hAnsi="Times New Roman" w:cs="Times New Roman"/>
                <w:kern w:val="0"/>
                <w:sz w:val="20"/>
                <w:szCs w:val="20"/>
                <w14:ligatures w14:val="none"/>
              </w:rPr>
              <w:t>Кредитодавцеь</w:t>
            </w:r>
            <w:proofErr w:type="spellEnd"/>
            <w:r w:rsidRPr="009653A3">
              <w:rPr>
                <w:rFonts w:ascii="Times New Roman" w:eastAsia="Times New Roman" w:hAnsi="Times New Roman" w:cs="Times New Roman"/>
                <w:kern w:val="0"/>
                <w:sz w:val="20"/>
                <w:szCs w:val="20"/>
                <w14:ligatures w14:val="none"/>
              </w:rPr>
              <w:t xml:space="preserve">/його правонаступники, в </w:t>
            </w:r>
            <w:proofErr w:type="spellStart"/>
            <w:r w:rsidRPr="009653A3">
              <w:rPr>
                <w:rFonts w:ascii="Times New Roman" w:eastAsia="Times New Roman" w:hAnsi="Times New Roman" w:cs="Times New Roman"/>
                <w:kern w:val="0"/>
                <w:sz w:val="20"/>
                <w:szCs w:val="20"/>
                <w14:ligatures w14:val="none"/>
              </w:rPr>
              <w:t>т.ч</w:t>
            </w:r>
            <w:proofErr w:type="spellEnd"/>
            <w:r w:rsidRPr="009653A3">
              <w:rPr>
                <w:rFonts w:ascii="Times New Roman" w:eastAsia="Times New Roman" w:hAnsi="Times New Roman" w:cs="Times New Roman"/>
                <w:kern w:val="0"/>
                <w:sz w:val="20"/>
                <w:szCs w:val="20"/>
                <w14:ligatures w14:val="none"/>
              </w:rPr>
              <w:t xml:space="preserve">. колекторські компанії, неухильно </w:t>
            </w:r>
            <w:proofErr w:type="spellStart"/>
            <w:r w:rsidRPr="009653A3">
              <w:rPr>
                <w:rFonts w:ascii="Times New Roman" w:eastAsia="Times New Roman" w:hAnsi="Times New Roman" w:cs="Times New Roman"/>
                <w:kern w:val="0"/>
                <w:sz w:val="20"/>
                <w:szCs w:val="20"/>
                <w14:ligatures w14:val="none"/>
              </w:rPr>
              <w:t>достримуються</w:t>
            </w:r>
            <w:proofErr w:type="spellEnd"/>
            <w:r w:rsidRPr="009653A3">
              <w:rPr>
                <w:rFonts w:ascii="Times New Roman" w:eastAsia="Times New Roman" w:hAnsi="Times New Roman" w:cs="Times New Roman"/>
                <w:kern w:val="0"/>
                <w:sz w:val="20"/>
                <w:szCs w:val="20"/>
                <w14:ligatures w14:val="none"/>
              </w:rPr>
              <w:t xml:space="preserve"> вимог Закону України “Про споживче кредитування” та Положення </w:t>
            </w:r>
            <w:r w:rsidRPr="004709E3">
              <w:rPr>
                <w:rFonts w:ascii="Times New Roman" w:eastAsia="Times New Roman" w:hAnsi="Times New Roman" w:cs="Times New Roman"/>
                <w:kern w:val="0"/>
                <w:sz w:val="20"/>
                <w:szCs w:val="20"/>
                <w14:ligatures w14:val="none"/>
              </w:rPr>
              <w:t>про встановлення додаткових вимог щодо взаємодії із споживачами фінансових послуг та іншими особами при врегулюванні простроченої заборгованості (вимог щодо етичної поведінки)</w:t>
            </w:r>
            <w:r w:rsidRPr="009653A3">
              <w:rPr>
                <w:rFonts w:ascii="Times New Roman" w:eastAsia="Times New Roman" w:hAnsi="Times New Roman" w:cs="Times New Roman"/>
                <w:kern w:val="0"/>
                <w:sz w:val="20"/>
                <w:szCs w:val="20"/>
                <w14:ligatures w14:val="none"/>
              </w:rPr>
              <w:t>, затвердженого постановою Правління Національного банку України № 170 від 04.08.2022р.</w:t>
            </w:r>
          </w:p>
          <w:p w14:paraId="50A5B034" w14:textId="5989E002" w:rsidR="000C0687" w:rsidRPr="009653A3" w:rsidRDefault="0031276A" w:rsidP="0072196F">
            <w:pPr>
              <w:spacing w:after="0" w:line="240" w:lineRule="auto"/>
              <w:ind w:firstLine="543"/>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Вимоги щодо взаємодії із споживачами при врегулюванні простроченої заборгованості (вимоги щодо етичної поведінки), встановлені статтею 25 Закону України "Про споживче кредитування".</w:t>
            </w:r>
            <w:r w:rsidR="000C0687" w:rsidRPr="009653A3">
              <w:rPr>
                <w:rFonts w:ascii="Times New Roman" w:eastAsia="Times New Roman" w:hAnsi="Times New Roman" w:cs="Times New Roman"/>
                <w:kern w:val="0"/>
                <w:sz w:val="20"/>
                <w:szCs w:val="20"/>
                <w14:ligatures w14:val="none"/>
              </w:rPr>
              <w:t xml:space="preserve"> </w:t>
            </w:r>
          </w:p>
          <w:p w14:paraId="64759564"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r w:rsidRPr="009653A3">
              <w:rPr>
                <w:color w:val="333333"/>
                <w:sz w:val="20"/>
                <w:szCs w:val="20"/>
              </w:rPr>
              <w:t xml:space="preserve">1. Взаємодія </w:t>
            </w:r>
            <w:proofErr w:type="spellStart"/>
            <w:r w:rsidRPr="009653A3">
              <w:rPr>
                <w:color w:val="333333"/>
                <w:sz w:val="20"/>
                <w:szCs w:val="20"/>
              </w:rPr>
              <w:t>кредитодавця</w:t>
            </w:r>
            <w:proofErr w:type="spellEnd"/>
            <w:r w:rsidRPr="009653A3">
              <w:rPr>
                <w:color w:val="333333"/>
                <w:sz w:val="20"/>
                <w:szCs w:val="20"/>
              </w:rPr>
              <w:t>, нового кредитора, колекторської компанії із споживачем, його близькими особами, представником, спадкоємцем, поручителем, майновим поручителем або третіми особами, взаємодія з якими передбачена договором про споживчий кредит та які надали згоду на таку взаємодію, при врегулюванні простроченої заборгованості може здійснюватися виключно шляхом:</w:t>
            </w:r>
          </w:p>
          <w:p w14:paraId="0DF0FA3E"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7" w:name="n393"/>
            <w:bookmarkEnd w:id="7"/>
            <w:r w:rsidRPr="009653A3">
              <w:rPr>
                <w:color w:val="333333"/>
                <w:sz w:val="20"/>
                <w:szCs w:val="20"/>
              </w:rPr>
              <w:t xml:space="preserve">1) безпосередньої взаємодії (телефонні та </w:t>
            </w:r>
            <w:proofErr w:type="spellStart"/>
            <w:r w:rsidRPr="009653A3">
              <w:rPr>
                <w:color w:val="333333"/>
                <w:sz w:val="20"/>
                <w:szCs w:val="20"/>
              </w:rPr>
              <w:t>відеопереговори</w:t>
            </w:r>
            <w:proofErr w:type="spellEnd"/>
            <w:r w:rsidRPr="009653A3">
              <w:rPr>
                <w:color w:val="333333"/>
                <w:sz w:val="20"/>
                <w:szCs w:val="20"/>
              </w:rPr>
              <w:t>, особисті зустрічі). Проведення особистих зустрічей можливе виключно з 9 до 19 години, за умови що особа, з якою здійснюється взаємодія, не заперечує проти проведення з нею зустрічі та попередньо надала згоду на особисту зустріч під час телефонної розмови або окрему письмову згоду на це. Місце і час зустрічі підлягають обов’язковому попередньому узгодженню;</w:t>
            </w:r>
          </w:p>
          <w:p w14:paraId="70BCD8FD"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8" w:name="n394"/>
            <w:bookmarkEnd w:id="8"/>
            <w:r w:rsidRPr="009653A3">
              <w:rPr>
                <w:color w:val="333333"/>
                <w:sz w:val="20"/>
                <w:szCs w:val="20"/>
              </w:rPr>
              <w:t xml:space="preserve">2) надсилання текстових, голосових та інших повідомлень через засоби телекомунікації, у тому числі без залучення працівника </w:t>
            </w:r>
            <w:proofErr w:type="spellStart"/>
            <w:r w:rsidRPr="009653A3">
              <w:rPr>
                <w:color w:val="333333"/>
                <w:sz w:val="20"/>
                <w:szCs w:val="20"/>
              </w:rPr>
              <w:t>кредитодавця</w:t>
            </w:r>
            <w:proofErr w:type="spellEnd"/>
            <w:r w:rsidRPr="009653A3">
              <w:rPr>
                <w:color w:val="333333"/>
                <w:sz w:val="20"/>
                <w:szCs w:val="20"/>
              </w:rPr>
              <w:t>, нового кредитора або колекторської компанії, шляхом використання програмного забезпечення або технологій;</w:t>
            </w:r>
          </w:p>
          <w:p w14:paraId="17DD5228"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9" w:name="n395"/>
            <w:bookmarkEnd w:id="9"/>
            <w:r w:rsidRPr="009653A3">
              <w:rPr>
                <w:color w:val="333333"/>
                <w:sz w:val="20"/>
                <w:szCs w:val="20"/>
              </w:rPr>
              <w:t>3) надсилання поштових відправлень із позначкою "Вручити особисто" за місцем проживання чи перебування або за місцем роботи фізичної особи.</w:t>
            </w:r>
          </w:p>
          <w:p w14:paraId="20A57FE8"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10" w:name="n396"/>
            <w:bookmarkEnd w:id="10"/>
            <w:r w:rsidRPr="009653A3">
              <w:rPr>
                <w:color w:val="333333"/>
                <w:sz w:val="20"/>
                <w:szCs w:val="20"/>
              </w:rPr>
              <w:t xml:space="preserve">2. Під час першої взаємодії із споживачем, його близькими особами, представником, спадкоємцем, поручителем, майновим поручителем або третіми особами, взаємодія з якими передбачена договором про споживчий кредит та які надали згоду на таку взаємодію, у рамках врегулювання простроченої заборгованості </w:t>
            </w:r>
            <w:proofErr w:type="spellStart"/>
            <w:r w:rsidRPr="009653A3">
              <w:rPr>
                <w:color w:val="333333"/>
                <w:sz w:val="20"/>
                <w:szCs w:val="20"/>
              </w:rPr>
              <w:t>кредитодавець</w:t>
            </w:r>
            <w:proofErr w:type="spellEnd"/>
            <w:r w:rsidRPr="009653A3">
              <w:rPr>
                <w:color w:val="333333"/>
                <w:sz w:val="20"/>
                <w:szCs w:val="20"/>
              </w:rPr>
              <w:t>, новий кредитор, колекторська компанія зобов’язані повідомити:</w:t>
            </w:r>
          </w:p>
          <w:p w14:paraId="0828A3AD"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11" w:name="n397"/>
            <w:bookmarkEnd w:id="11"/>
            <w:r w:rsidRPr="009653A3">
              <w:rPr>
                <w:color w:val="333333"/>
                <w:sz w:val="20"/>
                <w:szCs w:val="20"/>
              </w:rPr>
              <w:t>1) повне найменування кредитора (у разі якщо взаємодію здійснює новий кредитор або колекторська компанія), своє повне найменування, номер телефону для здійснення зв’язку та адресу (електронну або поштову) для листування;</w:t>
            </w:r>
          </w:p>
          <w:p w14:paraId="1A1BE6C3"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12" w:name="n398"/>
            <w:bookmarkEnd w:id="12"/>
            <w:r w:rsidRPr="009653A3">
              <w:rPr>
                <w:color w:val="333333"/>
                <w:sz w:val="20"/>
                <w:szCs w:val="20"/>
              </w:rPr>
              <w:t xml:space="preserve">2) прізвище, власне ім’я, по батькові (за наявності) особи, яка здійснює взаємодію із споживачем, його близькими особами, представником, спадкоємцем, поручителем, майновим поручителем або третіми особами, взаємодія з якими передбачена договором про споживчий кредит та які надали згоду на таку взаємодію, або ім’я та індекс, за допомогою якого </w:t>
            </w:r>
            <w:proofErr w:type="spellStart"/>
            <w:r w:rsidRPr="009653A3">
              <w:rPr>
                <w:color w:val="333333"/>
                <w:sz w:val="20"/>
                <w:szCs w:val="20"/>
              </w:rPr>
              <w:t>кредитодавець</w:t>
            </w:r>
            <w:proofErr w:type="spellEnd"/>
            <w:r w:rsidRPr="009653A3">
              <w:rPr>
                <w:color w:val="333333"/>
                <w:sz w:val="20"/>
                <w:szCs w:val="20"/>
              </w:rPr>
              <w:t xml:space="preserve">, новий кредитор, колекторська компанія однозначно ідентифікують особу, яка здійснює взаємодію, або зазначення про використання для взаємодії програмного забезпечення або технології, якщо взаємодія здійснюється без залучення працівника </w:t>
            </w:r>
            <w:proofErr w:type="spellStart"/>
            <w:r w:rsidRPr="009653A3">
              <w:rPr>
                <w:color w:val="333333"/>
                <w:sz w:val="20"/>
                <w:szCs w:val="20"/>
              </w:rPr>
              <w:t>кредитодавця</w:t>
            </w:r>
            <w:proofErr w:type="spellEnd"/>
            <w:r w:rsidRPr="009653A3">
              <w:rPr>
                <w:color w:val="333333"/>
                <w:sz w:val="20"/>
                <w:szCs w:val="20"/>
              </w:rPr>
              <w:t>, нового кредитора чи колекторської компанії;</w:t>
            </w:r>
          </w:p>
          <w:p w14:paraId="3B70822F"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13" w:name="n399"/>
            <w:bookmarkEnd w:id="13"/>
            <w:r w:rsidRPr="009653A3">
              <w:rPr>
                <w:color w:val="333333"/>
                <w:sz w:val="20"/>
                <w:szCs w:val="20"/>
              </w:rPr>
              <w:t>3) правову підставу взаємодії;</w:t>
            </w:r>
          </w:p>
          <w:p w14:paraId="663F1984"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14" w:name="n400"/>
            <w:bookmarkEnd w:id="14"/>
            <w:r w:rsidRPr="009653A3">
              <w:rPr>
                <w:color w:val="333333"/>
                <w:sz w:val="20"/>
                <w:szCs w:val="20"/>
              </w:rPr>
              <w:t xml:space="preserve">4) розмір простроченої заборгованості (розмір кредиту, проценти за користування кредитом, розмір комісії та інших платежів, пов’язаних з отриманням, обслуговуванням і поверненням кредиту), розмір неустойки та інших платежів, що стягуються при невиконанні зобов’язання за договором про споживчий кредит або відповідно до закону. У разі звернення відповідно до договору про споживчий кредит до третіх осіб, взаємодія з якими передбачена договором про споживчий кредит та які надали згоду на таку взаємодію, у тому числі до близьких осіб, відповідно до частини шостої цієї статті інформація про розмір простроченої заборгованості повідомляється лише за наявності згоди споживача на передачу інформації про наявність простроченої заборгованості таким особам. Розрахунок розміру простроченої заборгованості для колекторської компанії здійснюється </w:t>
            </w:r>
            <w:proofErr w:type="spellStart"/>
            <w:r w:rsidRPr="009653A3">
              <w:rPr>
                <w:color w:val="333333"/>
                <w:sz w:val="20"/>
                <w:szCs w:val="20"/>
              </w:rPr>
              <w:t>кредитодавцем</w:t>
            </w:r>
            <w:proofErr w:type="spellEnd"/>
            <w:r w:rsidRPr="009653A3">
              <w:rPr>
                <w:color w:val="333333"/>
                <w:sz w:val="20"/>
                <w:szCs w:val="20"/>
              </w:rPr>
              <w:t xml:space="preserve"> або новим кредитором.</w:t>
            </w:r>
          </w:p>
          <w:p w14:paraId="1DC2D1FE"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15" w:name="n401"/>
            <w:bookmarkEnd w:id="15"/>
            <w:r w:rsidRPr="009653A3">
              <w:rPr>
                <w:color w:val="333333"/>
                <w:sz w:val="20"/>
                <w:szCs w:val="20"/>
              </w:rPr>
              <w:t>3. Новий кредитор, колекторська компанія на вимогу споживача, його близьких осіб, представника, спадкоємця, поручителя або майнового поручителя зобов’язані протягом п’яти робочих днів після першої взаємодії при врегулюванні простроченої заборгованості надати документи, що підтверджують інформацію, зазначену у частині другій цієї статті (у тому числі детальний розрахунок простроченої заборгованості та всіх інших платежів по кожному платіжному періоду та підставу їх нарахування), особисто або шляхом направлення листа на адресу (електронну або поштову) такої особи, або в інший визначений договором про споживчий кредит спосіб.</w:t>
            </w:r>
          </w:p>
          <w:p w14:paraId="55FECC79"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16" w:name="n402"/>
            <w:bookmarkEnd w:id="16"/>
            <w:r w:rsidRPr="009653A3">
              <w:rPr>
                <w:color w:val="333333"/>
                <w:sz w:val="20"/>
                <w:szCs w:val="20"/>
              </w:rPr>
              <w:lastRenderedPageBreak/>
              <w:t>Кредитодавець на вимогу споживача, його близьких осіб, представника, спадкоємця, поручителя або майнового поручителя зобов’язаний протягом семи робочих днів після першої взаємодії при врегулюванні простроченої заборгованості (якщо інший строк не встановлено законом) надати документи, що підтверджують інформацію, зазначену у пункті 4 частини другої цієї статті, особисто або шляхом направлення листа на зазначену в договорі про споживчий кредит адресу (електронну або поштову), або в інший визначений таким договором спосіб.</w:t>
            </w:r>
          </w:p>
          <w:p w14:paraId="2AF71793"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17" w:name="n403"/>
            <w:bookmarkEnd w:id="17"/>
            <w:r w:rsidRPr="009653A3">
              <w:rPr>
                <w:color w:val="333333"/>
                <w:sz w:val="20"/>
                <w:szCs w:val="20"/>
              </w:rPr>
              <w:t>Новий кредитор, колекторська компанія не має права за власною ініціативою повторно взаємодіяти із споживачем, його близькими особами, представником, спадкоємцем, поручителем або майновим поручителем до моменту надання підтвердних документів, передбачених абзацом першим цієї частини. Кредитодавець не має права за власною ініціативою повторно взаємодіяти із споживачем, його близькими особами, представником, спадкоємцем, поручителем або майновим поручителем до моменту надання підтвердних документів, передбачених абзацом другим цієї частини.</w:t>
            </w:r>
          </w:p>
          <w:p w14:paraId="64501F2B"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18" w:name="n404"/>
            <w:bookmarkEnd w:id="18"/>
            <w:r w:rsidRPr="009653A3">
              <w:rPr>
                <w:color w:val="333333"/>
                <w:sz w:val="20"/>
                <w:szCs w:val="20"/>
              </w:rPr>
              <w:t>Для цілей цієї частини моментом надання відповідних підтвердних документів є будь-який із таких:</w:t>
            </w:r>
          </w:p>
          <w:p w14:paraId="70C89A5F"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19" w:name="n405"/>
            <w:bookmarkEnd w:id="19"/>
            <w:r w:rsidRPr="009653A3">
              <w:rPr>
                <w:color w:val="333333"/>
                <w:sz w:val="20"/>
                <w:szCs w:val="20"/>
              </w:rPr>
              <w:t xml:space="preserve">1) момент отримання </w:t>
            </w:r>
            <w:proofErr w:type="spellStart"/>
            <w:r w:rsidRPr="009653A3">
              <w:rPr>
                <w:color w:val="333333"/>
                <w:sz w:val="20"/>
                <w:szCs w:val="20"/>
              </w:rPr>
              <w:t>кредитодавцем</w:t>
            </w:r>
            <w:proofErr w:type="spellEnd"/>
            <w:r w:rsidRPr="009653A3">
              <w:rPr>
                <w:color w:val="333333"/>
                <w:sz w:val="20"/>
                <w:szCs w:val="20"/>
              </w:rPr>
              <w:t>, новим кредитором, колекторською компанією підтвердження направлення споживачу, його близьким особам, представнику, спадкоємцю, поручителю або майновому поручителю підтвердних документів - у разі направлення таких документів електронною поштою;</w:t>
            </w:r>
          </w:p>
          <w:p w14:paraId="5AD721FA"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20" w:name="n406"/>
            <w:bookmarkEnd w:id="20"/>
            <w:r w:rsidRPr="009653A3">
              <w:rPr>
                <w:color w:val="333333"/>
                <w:sz w:val="20"/>
                <w:szCs w:val="20"/>
              </w:rPr>
              <w:t xml:space="preserve">2) 23 година 59 хвилин десятого робочого дня з дня направлення </w:t>
            </w:r>
            <w:proofErr w:type="spellStart"/>
            <w:r w:rsidRPr="009653A3">
              <w:rPr>
                <w:color w:val="333333"/>
                <w:sz w:val="20"/>
                <w:szCs w:val="20"/>
              </w:rPr>
              <w:t>кредитодавцем</w:t>
            </w:r>
            <w:proofErr w:type="spellEnd"/>
            <w:r w:rsidRPr="009653A3">
              <w:rPr>
                <w:color w:val="333333"/>
                <w:sz w:val="20"/>
                <w:szCs w:val="20"/>
              </w:rPr>
              <w:t xml:space="preserve">, новим кредитором, колекторською компанією рекомендованого поштового відправлення з описом вкладення, що містило відповідні підтвердні документи, або момент отримання повідомлення про вручення зазначеного поштового відправлення, якщо таке повідомлення отримано </w:t>
            </w:r>
            <w:proofErr w:type="spellStart"/>
            <w:r w:rsidRPr="009653A3">
              <w:rPr>
                <w:color w:val="333333"/>
                <w:sz w:val="20"/>
                <w:szCs w:val="20"/>
              </w:rPr>
              <w:t>кредитодавцем</w:t>
            </w:r>
            <w:proofErr w:type="spellEnd"/>
            <w:r w:rsidRPr="009653A3">
              <w:rPr>
                <w:color w:val="333333"/>
                <w:sz w:val="20"/>
                <w:szCs w:val="20"/>
              </w:rPr>
              <w:t>, новим кредитором, колекторською компанією раніше зазначеного 10-денного строку.</w:t>
            </w:r>
          </w:p>
          <w:p w14:paraId="0A3F4A37"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21" w:name="n407"/>
            <w:bookmarkEnd w:id="21"/>
            <w:r w:rsidRPr="009653A3">
              <w:rPr>
                <w:color w:val="333333"/>
                <w:sz w:val="20"/>
                <w:szCs w:val="20"/>
              </w:rPr>
              <w:t>4. Кредитодавець, новий кредитор, колекторська компанія зобов’язані здійснювати у встановленому Національним банком України порядку фіксування кожної безпосередньої взаємодії із споживачем, його близькими особами, представником, спадкоємцем, поручителем, майновим поручителем або третіми особами, взаємодія з якими передбачена договором про споживчий кредит та які надали згоду на таку взаємодію, за допомогою відео- та/або звукозаписувального технічного засобу з метою захисту правового інтересу учасників врегулювання простроченої заборгованості. Кредитодавець, новий кредитор, колекторська компанія зобов’язані попередити споживача, його близьких осіб, представника, спадкоємця, поручителя, майнового поручителя або третіх осіб, взаємодія з якими передбачена договором про споживчий кредит та які надали згоду на таку взаємодію, про таке фіксування.</w:t>
            </w:r>
          </w:p>
          <w:p w14:paraId="390EE404"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22" w:name="n408"/>
            <w:bookmarkEnd w:id="22"/>
            <w:r w:rsidRPr="009653A3">
              <w:rPr>
                <w:color w:val="333333"/>
                <w:sz w:val="20"/>
                <w:szCs w:val="20"/>
              </w:rPr>
              <w:t>Кредитодавець, новий кредитор, колекторська компанія зобов’язані зберігати всі носії інформації, на яких зафіксовано взаємодію із споживачем, його близькими особами, представником, спадкоємцем, поручителем, майновим поручителем або третіми особами, взаємодія з якими передбачена договором про споживчий кредит та які надали згоду на таку взаємодію (у тому числі за допомогою технічних засобів), протягом трьох років після такої взаємодії.</w:t>
            </w:r>
          </w:p>
          <w:p w14:paraId="0B4E4499"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23" w:name="n409"/>
            <w:bookmarkEnd w:id="23"/>
            <w:r w:rsidRPr="009653A3">
              <w:rPr>
                <w:color w:val="333333"/>
                <w:sz w:val="20"/>
                <w:szCs w:val="20"/>
              </w:rPr>
              <w:t>Кредитодавець, новий кредитор, колекторська компанія можуть здійснювати обробку виключно персональних даних споживача, його близьких осіб, представника, спадкоємця, поручителя, майнового поручителя або третіх осіб, взаємодія з якими передбачена договором про споживчий кредит та які надали згоду на таку взаємодію, обов’язок з обробки яких покладений на них законом, а також персональних даних, що містяться у матеріалах та даних, зібраних у процесі взаємодії при врегулюванні простроченої заборгованості.</w:t>
            </w:r>
          </w:p>
          <w:p w14:paraId="54AA5E93"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24" w:name="n410"/>
            <w:bookmarkEnd w:id="24"/>
            <w:r w:rsidRPr="009653A3">
              <w:rPr>
                <w:color w:val="333333"/>
                <w:sz w:val="20"/>
                <w:szCs w:val="20"/>
              </w:rPr>
              <w:t>Кредитодавцю, новому кредитору, колекторській компанії при врегулюванні простроченої заборгованості забороняється здійснювати обробку персональних даних третіх осіб, у тому числі близьких осіб споживача, які не надали згоди на обробку їхніх даних, а також таких даних про споживача, його близьких осіб, представника, спадкоємця, поручителя або майнового поручителя, третіх осіб, взаємодія з якими передбачена договором про споживчий кредит та які надали згоду на таку взаємодію:</w:t>
            </w:r>
          </w:p>
          <w:p w14:paraId="26FB01B3"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25" w:name="n411"/>
            <w:bookmarkEnd w:id="25"/>
            <w:r w:rsidRPr="009653A3">
              <w:rPr>
                <w:color w:val="333333"/>
                <w:sz w:val="20"/>
                <w:szCs w:val="20"/>
              </w:rPr>
              <w:t>1) щодо графіка його роботи;</w:t>
            </w:r>
          </w:p>
          <w:p w14:paraId="067CF0C5"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26" w:name="n412"/>
            <w:bookmarkEnd w:id="26"/>
            <w:r w:rsidRPr="009653A3">
              <w:rPr>
                <w:color w:val="333333"/>
                <w:sz w:val="20"/>
                <w:szCs w:val="20"/>
              </w:rPr>
              <w:t>2) щодо місця та часу відпочинку;</w:t>
            </w:r>
          </w:p>
          <w:p w14:paraId="022D66A6"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27" w:name="n413"/>
            <w:bookmarkEnd w:id="27"/>
            <w:r w:rsidRPr="009653A3">
              <w:rPr>
                <w:color w:val="333333"/>
                <w:sz w:val="20"/>
                <w:szCs w:val="20"/>
              </w:rPr>
              <w:t>3) щодо поїздок у межах та за межі України;</w:t>
            </w:r>
          </w:p>
          <w:p w14:paraId="22C7A0CF"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28" w:name="n414"/>
            <w:bookmarkEnd w:id="28"/>
            <w:r w:rsidRPr="009653A3">
              <w:rPr>
                <w:color w:val="333333"/>
                <w:sz w:val="20"/>
                <w:szCs w:val="20"/>
              </w:rPr>
              <w:t>4) щодо місця та часу зустрічі з рідними, друзями та іншими особами;</w:t>
            </w:r>
          </w:p>
          <w:p w14:paraId="5F70E903"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29" w:name="n415"/>
            <w:bookmarkEnd w:id="29"/>
            <w:r w:rsidRPr="009653A3">
              <w:rPr>
                <w:color w:val="333333"/>
                <w:sz w:val="20"/>
                <w:szCs w:val="20"/>
              </w:rPr>
              <w:t>5) щодо інформації, розміщеної в соціальних мережах;</w:t>
            </w:r>
          </w:p>
          <w:p w14:paraId="09A7F155"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30" w:name="n416"/>
            <w:bookmarkEnd w:id="30"/>
            <w:r w:rsidRPr="009653A3">
              <w:rPr>
                <w:color w:val="333333"/>
                <w:sz w:val="20"/>
                <w:szCs w:val="20"/>
              </w:rPr>
              <w:t>6) щодо стану здоров’я;</w:t>
            </w:r>
          </w:p>
          <w:p w14:paraId="0AE20A2C"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31" w:name="n417"/>
            <w:bookmarkEnd w:id="31"/>
            <w:r w:rsidRPr="009653A3">
              <w:rPr>
                <w:color w:val="333333"/>
                <w:sz w:val="20"/>
                <w:szCs w:val="20"/>
              </w:rPr>
              <w:t>7) щодо політичних поглядів та релігійних переконань;</w:t>
            </w:r>
          </w:p>
          <w:p w14:paraId="1CACE79E"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32" w:name="n418"/>
            <w:bookmarkEnd w:id="32"/>
            <w:r w:rsidRPr="009653A3">
              <w:rPr>
                <w:color w:val="333333"/>
                <w:sz w:val="20"/>
                <w:szCs w:val="20"/>
              </w:rPr>
              <w:t>8) щодо членства у партіях та громадських об’єднаннях;</w:t>
            </w:r>
          </w:p>
          <w:p w14:paraId="303E63A1"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33" w:name="n419"/>
            <w:bookmarkEnd w:id="33"/>
            <w:r w:rsidRPr="009653A3">
              <w:rPr>
                <w:color w:val="333333"/>
                <w:sz w:val="20"/>
                <w:szCs w:val="20"/>
              </w:rPr>
              <w:t xml:space="preserve">9) фото та відеоматеріалів із зображенням споживача, його близьких осіб, представника, спадкоємця, поручителя або майнового поручителя, третіх осіб, взаємодія з якими передбачена договором про споживчий кредит та які надали згоду на таку взаємодію (крім випадків створення, зберігання, використання таких фото- та/або </w:t>
            </w:r>
            <w:r w:rsidRPr="009653A3">
              <w:rPr>
                <w:color w:val="333333"/>
                <w:sz w:val="20"/>
                <w:szCs w:val="20"/>
              </w:rPr>
              <w:lastRenderedPageBreak/>
              <w:t>відеоматеріалів для виконання передбачених законодавством обов’язків, а також випадків створення, зберігання, використання таких фото- та/або відеоматеріалів на підставі письмової згоди споживача, його близьких осіб, представника, спадкоємця, поручителя або майнового поручителя, третіх осіб, взаємодія з якими передбачена договором про споживчий кредит та які надали згоду на таку взаємодію).</w:t>
            </w:r>
          </w:p>
          <w:p w14:paraId="6480D90C"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34" w:name="n420"/>
            <w:bookmarkEnd w:id="34"/>
            <w:r w:rsidRPr="009653A3">
              <w:rPr>
                <w:color w:val="333333"/>
                <w:sz w:val="20"/>
                <w:szCs w:val="20"/>
              </w:rPr>
              <w:t xml:space="preserve">5. Кредитодавець, новий кредитор, колекторська компанія, фізичні та юридичні особи, залучені на договірних засадах </w:t>
            </w:r>
            <w:proofErr w:type="spellStart"/>
            <w:r w:rsidRPr="009653A3">
              <w:rPr>
                <w:color w:val="333333"/>
                <w:sz w:val="20"/>
                <w:szCs w:val="20"/>
              </w:rPr>
              <w:t>кредитодавцем</w:t>
            </w:r>
            <w:proofErr w:type="spellEnd"/>
            <w:r w:rsidRPr="009653A3">
              <w:rPr>
                <w:color w:val="333333"/>
                <w:sz w:val="20"/>
                <w:szCs w:val="20"/>
              </w:rPr>
              <w:t>, новим кредитором, колекторською компанією до безпосередньої взаємодії із споживачем, його близькими особами, представником, спадкоємцем, поручителем або майновим поручителем, третіми особами, взаємодія з якими передбачена договором про споживчий кредит та які надали згоду на таку взаємодію, зобов’язані дотримуватися вимог щодо взаємодії із споживачами під час врегулювання простроченої заборгованості (вимог щодо етичної поведінки).</w:t>
            </w:r>
          </w:p>
          <w:p w14:paraId="3E139F17"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35" w:name="n421"/>
            <w:bookmarkEnd w:id="35"/>
            <w:r w:rsidRPr="009653A3">
              <w:rPr>
                <w:color w:val="333333"/>
                <w:sz w:val="20"/>
                <w:szCs w:val="20"/>
              </w:rPr>
              <w:t xml:space="preserve">Кредитодавцю, новому кредитору, колекторській компанії, фізичним та юридичним особам, залученим на договірних засадах </w:t>
            </w:r>
            <w:proofErr w:type="spellStart"/>
            <w:r w:rsidRPr="009653A3">
              <w:rPr>
                <w:color w:val="333333"/>
                <w:sz w:val="20"/>
                <w:szCs w:val="20"/>
              </w:rPr>
              <w:t>кредитодавцем</w:t>
            </w:r>
            <w:proofErr w:type="spellEnd"/>
            <w:r w:rsidRPr="009653A3">
              <w:rPr>
                <w:color w:val="333333"/>
                <w:sz w:val="20"/>
                <w:szCs w:val="20"/>
              </w:rPr>
              <w:t>, новим кредитором, колекторською компанією до безпосередньої взаємодії із споживачем, його близькими особами, представником, спадкоємцем, поручителем або майновим поручителем, третіми особами, взаємодія з якими передбачена договором про споживчий кредит та які надали згоду на таку взаємодію, при врегулюванні простроченої заборгованості забороняється:</w:t>
            </w:r>
          </w:p>
          <w:p w14:paraId="11CB0741"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36" w:name="n422"/>
            <w:bookmarkEnd w:id="36"/>
            <w:r w:rsidRPr="009653A3">
              <w:rPr>
                <w:color w:val="333333"/>
                <w:sz w:val="20"/>
                <w:szCs w:val="20"/>
              </w:rPr>
              <w:t>1) здійснювати дії, що зазіхають на особисту гідність, права, свободи, власність споживача, його близьких осіб, представника, спадкоємця, поручителя, майнового поручителя та/або інших осіб, ставлять під загрозу життя, здоров’я, ділову репутацію зазначених осіб, а також використовувати погрози, шантаж, вчиняти інші незаконні (неправомірні) дії стосовно зазначених осіб;</w:t>
            </w:r>
          </w:p>
          <w:p w14:paraId="34E2108C"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37" w:name="n423"/>
            <w:bookmarkEnd w:id="37"/>
            <w:r w:rsidRPr="009653A3">
              <w:rPr>
                <w:color w:val="333333"/>
                <w:sz w:val="20"/>
                <w:szCs w:val="20"/>
              </w:rPr>
              <w:t>2) вводити споживача, його близьких осіб, представника, спадкоємця, поручителя, майнового поручителя, третіх осіб, взаємодія з якими передбачена договором про споживчий кредит та які надали згоду на таку взаємодію, в оману щодо:</w:t>
            </w:r>
          </w:p>
          <w:p w14:paraId="5FA18CB8"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38" w:name="n424"/>
            <w:bookmarkEnd w:id="38"/>
            <w:r w:rsidRPr="009653A3">
              <w:rPr>
                <w:color w:val="333333"/>
                <w:sz w:val="20"/>
                <w:szCs w:val="20"/>
              </w:rPr>
              <w:t>а) розміру, характеру та підстав виникнення простроченої заборгованості, а також наслідків, що настануть для споживача, його близьких осіб, представника, спадкоємця, поручителя, майнового поручителя, третіх осіб, взаємодія з якими передбачена договором про споживчий кредит та які надали згоду на таку взаємодію, у разі невиконання умов договору про споживчий кредит;</w:t>
            </w:r>
          </w:p>
          <w:p w14:paraId="53A06215"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39" w:name="n425"/>
            <w:bookmarkEnd w:id="39"/>
            <w:r w:rsidRPr="009653A3">
              <w:rPr>
                <w:color w:val="333333"/>
                <w:sz w:val="20"/>
                <w:szCs w:val="20"/>
              </w:rPr>
              <w:t>б) передачі питання про погашення простроченої заборгованості на розгляд суду, можливості застосування до боржника заходів адміністративного і кримінального переслідування;</w:t>
            </w:r>
          </w:p>
          <w:p w14:paraId="4ADFA767"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40" w:name="n426"/>
            <w:bookmarkEnd w:id="40"/>
            <w:r w:rsidRPr="009653A3">
              <w:rPr>
                <w:color w:val="333333"/>
                <w:sz w:val="20"/>
                <w:szCs w:val="20"/>
              </w:rPr>
              <w:t xml:space="preserve">в) належності кредитора, </w:t>
            </w:r>
            <w:proofErr w:type="spellStart"/>
            <w:r w:rsidRPr="009653A3">
              <w:rPr>
                <w:color w:val="333333"/>
                <w:sz w:val="20"/>
                <w:szCs w:val="20"/>
              </w:rPr>
              <w:t>кредитодавця</w:t>
            </w:r>
            <w:proofErr w:type="spellEnd"/>
            <w:r w:rsidRPr="009653A3">
              <w:rPr>
                <w:color w:val="333333"/>
                <w:sz w:val="20"/>
                <w:szCs w:val="20"/>
              </w:rPr>
              <w:t xml:space="preserve">, нового кредитора, колекторської компанії, фізичних та юридичних осіб, залучених на договірних засадах </w:t>
            </w:r>
            <w:proofErr w:type="spellStart"/>
            <w:r w:rsidRPr="009653A3">
              <w:rPr>
                <w:color w:val="333333"/>
                <w:sz w:val="20"/>
                <w:szCs w:val="20"/>
              </w:rPr>
              <w:t>кредитодавцем</w:t>
            </w:r>
            <w:proofErr w:type="spellEnd"/>
            <w:r w:rsidRPr="009653A3">
              <w:rPr>
                <w:color w:val="333333"/>
                <w:sz w:val="20"/>
                <w:szCs w:val="20"/>
              </w:rPr>
              <w:t>, новим кредитором, колекторською компанією до безпосередньої взаємодії із споживачем, його близькими особами, представником, спадкоємцем, поручителем або майновим поручителем, третіми особами, взаємодія з якими передбачена договором про споживчий кредит та які надали згоду на таку взаємодію при врегулюванні простроченої заборгованості, до органів державної влади та органів місцевого самоврядування;</w:t>
            </w:r>
          </w:p>
          <w:p w14:paraId="01260A37"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41" w:name="n427"/>
            <w:bookmarkEnd w:id="41"/>
            <w:r w:rsidRPr="009653A3">
              <w:rPr>
                <w:color w:val="333333"/>
                <w:sz w:val="20"/>
                <w:szCs w:val="20"/>
              </w:rPr>
              <w:t>3) з власної ініціативи взаємодіяти із споживачем, його близькими особами, представником, спадкоємцем, поручителем, майновим поручителем або третіми особами, взаємодія з якими передбачена договором про споживчий кредит та які надали згоду на таку взаємодію, та/або з їхніми близькими особами у період з 20 до 9 години, а також у вихідні, святкові і неробочі дні;</w:t>
            </w:r>
          </w:p>
          <w:p w14:paraId="2B6293C2"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42" w:name="n428"/>
            <w:bookmarkEnd w:id="42"/>
            <w:r w:rsidRPr="009653A3">
              <w:rPr>
                <w:color w:val="333333"/>
                <w:sz w:val="20"/>
                <w:szCs w:val="20"/>
              </w:rPr>
              <w:t>4) взаємодіяти із споживачем, його близькими особами, представником, спадкоємцем, поручителем, майновим поручителем або третіми особами, взаємодія з якими передбачена договором про споживчий кредит та які надали згоду на таку взаємодію, та/або з їхніми близькими особами більше двох разів на добу, крім випадків додаткової взаємодії за їхньою власною ініціативою. Взаємодія за допомогою засобів зв’язку вважається такою, що відбулася, якщо в результаті такої взаємодії особі передано змістовну інформацію про розмір простроченої заборгованості (розмір кредиту, проценти за користування кредитом, розмір комісії та інших платежів, пов’язаних з отриманням, обслуговуванням і поверненням кредиту), порядок її погашення, розмір неустойки та інших платежів, що стягуються у разі невиконання зобов’язань за договором про споживчий кредит або відповідно до закону;</w:t>
            </w:r>
          </w:p>
          <w:p w14:paraId="7FCB40A8"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43" w:name="n429"/>
            <w:bookmarkEnd w:id="43"/>
            <w:r w:rsidRPr="009653A3">
              <w:rPr>
                <w:color w:val="333333"/>
                <w:sz w:val="20"/>
                <w:szCs w:val="20"/>
              </w:rPr>
              <w:t>5) приховувати інформацію про номер контактного телефону, з якого здійснюється дзвінок або надсилається повідомлення споживачу, його близьким особам, представнику, спадкоємцю, поручителю, майновому поручителю, третім особам, взаємодія з якими передбачена договором про споживчий кредит та які надали згоду на таку взаємодію, про поштову адресу або адресу електронної пошти, з якої надсилається повідомлення, про відправника поштового або електронного повідомлення;</w:t>
            </w:r>
          </w:p>
          <w:p w14:paraId="337C67CD"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44" w:name="n430"/>
            <w:bookmarkEnd w:id="44"/>
            <w:r w:rsidRPr="009653A3">
              <w:rPr>
                <w:color w:val="333333"/>
                <w:sz w:val="20"/>
                <w:szCs w:val="20"/>
              </w:rPr>
              <w:t xml:space="preserve">6) використовувати функцію (сервіс) автоматичного </w:t>
            </w:r>
            <w:proofErr w:type="spellStart"/>
            <w:r w:rsidRPr="009653A3">
              <w:rPr>
                <w:color w:val="333333"/>
                <w:sz w:val="20"/>
                <w:szCs w:val="20"/>
              </w:rPr>
              <w:t>додзвону</w:t>
            </w:r>
            <w:proofErr w:type="spellEnd"/>
            <w:r w:rsidRPr="009653A3">
              <w:rPr>
                <w:color w:val="333333"/>
                <w:sz w:val="20"/>
                <w:szCs w:val="20"/>
              </w:rPr>
              <w:t xml:space="preserve"> до споживача, його близьких осіб, представника, спадкоємця, поручителя, майнового поручителя, третіх осіб, взаємодія з якими передбачена договором про споживчий кредит та які надали згоду на таку взаємодію, протягом більше 30 хвилин на добу;</w:t>
            </w:r>
          </w:p>
          <w:p w14:paraId="46A701F5"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45" w:name="n431"/>
            <w:bookmarkEnd w:id="45"/>
            <w:r w:rsidRPr="009653A3">
              <w:rPr>
                <w:color w:val="333333"/>
                <w:sz w:val="20"/>
                <w:szCs w:val="20"/>
              </w:rPr>
              <w:lastRenderedPageBreak/>
              <w:t>7) використовувати на конвертах або повідомленнях, що надсилаються споживачу, його близьким особам, представнику, спадкоємцю, поручителю, майновому поручителю або третім особам, взаємодія з якими передбачена договором про споживчий кредит та які надали згоду на таку взаємодію, зображення, що можуть бути сприйняті як такі, що містять погрозу, розміщувати на конвертах або повідомленнях відомості, що прямо чи опосередковано вказують на наявність заборгованості, використовувати написи "виконавчий документ", "рішення про стягнення", "повідомлення про виселення" тощо, а також найменування органів державної влади, у тому числі осіб, які здійснюють повноваження у сфері примусового виконання рішень;</w:t>
            </w:r>
          </w:p>
          <w:p w14:paraId="1002EFB8"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46" w:name="n432"/>
            <w:bookmarkEnd w:id="46"/>
            <w:r w:rsidRPr="009653A3">
              <w:rPr>
                <w:color w:val="333333"/>
                <w:sz w:val="20"/>
                <w:szCs w:val="20"/>
              </w:rPr>
              <w:t>8) будь-яким чином повідомляти третіх осіб (крім осіб, взаємодія з якими передбачена договором про споживчий кредит та які надали згоду на таку взаємодію) про заборгованість споживача або здійснювати взаємодію з цими особами таким чином, щоб їм стала відома або могла стати відомою інформація про заборгованість споживача, крім випадків взаємодії з особою, стосовно якої споживач надав згоду на передачу їй інформації про наявність простроченої заборгованості, а також інших випадків, передбачених законом;</w:t>
            </w:r>
          </w:p>
          <w:p w14:paraId="5BB325E8"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47" w:name="n433"/>
            <w:bookmarkEnd w:id="47"/>
            <w:r w:rsidRPr="009653A3">
              <w:rPr>
                <w:color w:val="333333"/>
                <w:sz w:val="20"/>
                <w:szCs w:val="20"/>
              </w:rPr>
              <w:t>9) вимагати від споживача, його близьких осіб, представника, спадкоємця, поручителя, майнового поручителя, а також його роботодавця та/або інших осіб прийняти на себе зобов’язання щодо простроченої заборгованості, якщо інше не передбачено договором про споживчий кредит або законом;</w:t>
            </w:r>
          </w:p>
          <w:p w14:paraId="02C21ABD"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48" w:name="n434"/>
            <w:bookmarkEnd w:id="48"/>
            <w:r w:rsidRPr="009653A3">
              <w:rPr>
                <w:color w:val="333333"/>
                <w:sz w:val="20"/>
                <w:szCs w:val="20"/>
              </w:rPr>
              <w:t>10) вчиняти дії, що завдають шкоду репутації, у тому числі діловій репутації, споживача, його близьких осіб, представника, спадкоємця, поручителя, або погрожувати вчиненням таких дій;</w:t>
            </w:r>
          </w:p>
          <w:p w14:paraId="6B8875E3"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49" w:name="n435"/>
            <w:bookmarkEnd w:id="49"/>
            <w:r w:rsidRPr="009653A3">
              <w:rPr>
                <w:color w:val="333333"/>
                <w:sz w:val="20"/>
                <w:szCs w:val="20"/>
              </w:rPr>
              <w:t>11) вимагати погашення заборгованості в інший спосіб, ніж передбачено договором про споживчий кредит або законом;</w:t>
            </w:r>
          </w:p>
          <w:p w14:paraId="6D1F6C44"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50" w:name="n436"/>
            <w:bookmarkEnd w:id="50"/>
            <w:r w:rsidRPr="009653A3">
              <w:rPr>
                <w:color w:val="333333"/>
                <w:sz w:val="20"/>
                <w:szCs w:val="20"/>
              </w:rPr>
              <w:t>12) за власною ініціативою будь-яким чином взаємодіяти із споживачем або його близькими особами, якщо споживач письмово, шляхом надання всіх належним чином оформлених підтвердних документів, повідомив, що його інтереси при врегулюванні простроченої заборгованості представляє його представник;</w:t>
            </w:r>
          </w:p>
          <w:p w14:paraId="698965B6"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51" w:name="n437"/>
            <w:bookmarkEnd w:id="51"/>
            <w:r w:rsidRPr="009653A3">
              <w:rPr>
                <w:color w:val="333333"/>
                <w:sz w:val="20"/>
                <w:szCs w:val="20"/>
              </w:rPr>
              <w:t>13) проводити особисті зустрічі із споживачем, його близькими особами, представником, спадкоємцем, поручителем, майновим поручителем, третіми особами, взаємодія з якими передбачена договором про споживчий кредит та які надали згоду на таку взаємодію, без попереднього погодження таких зустрічей відповідною особою;</w:t>
            </w:r>
          </w:p>
          <w:p w14:paraId="570FDE71"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52" w:name="n438"/>
            <w:bookmarkEnd w:id="52"/>
            <w:r w:rsidRPr="009653A3">
              <w:rPr>
                <w:color w:val="333333"/>
                <w:sz w:val="20"/>
                <w:szCs w:val="20"/>
              </w:rPr>
              <w:t>14) будь-яким чином взаємодіяти з приводу укладеного споживачем договору про споживчий кредит з особами (крім споживача, його представника, спадкоємця, поручителя, майнового поручителя), які не надали згоди на таку взаємодію.</w:t>
            </w:r>
          </w:p>
          <w:p w14:paraId="16D58166"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53" w:name="n439"/>
            <w:bookmarkEnd w:id="53"/>
            <w:r w:rsidRPr="009653A3">
              <w:rPr>
                <w:color w:val="333333"/>
                <w:sz w:val="20"/>
                <w:szCs w:val="20"/>
              </w:rPr>
              <w:t>Національний банк України у разі виявлення існування практики врегулювання простроченої заборгованості, що порушує права та законні інтереси споживачів, їх близьких осіб, представників, спадкоємців, поручителів або майнових поручителів, третіх осіб, взаємодія з якими передбачена договором про споживчий кредит та які надали згоду на таку взаємодію, у межах своєї компетенції встановлює додаткові вимоги щодо взаємодії із споживачами при врегулюванні простроченої заборгованості (вимоги щодо етичної поведінки).</w:t>
            </w:r>
          </w:p>
          <w:p w14:paraId="17D1F28F"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54" w:name="n440"/>
            <w:bookmarkEnd w:id="54"/>
            <w:r w:rsidRPr="009653A3">
              <w:rPr>
                <w:color w:val="333333"/>
                <w:sz w:val="20"/>
                <w:szCs w:val="20"/>
              </w:rPr>
              <w:t xml:space="preserve">6. Кредитодавець, новий кредитор, колекторська компанія має право для донесення до споживача інформації про необхідність виконання зобов’язань за договором про споживчий кредит при врегулюванні простроченої заборгованості взаємодіяти з третіми особами, персональні дані яких передані </w:t>
            </w:r>
            <w:proofErr w:type="spellStart"/>
            <w:r w:rsidRPr="009653A3">
              <w:rPr>
                <w:color w:val="333333"/>
                <w:sz w:val="20"/>
                <w:szCs w:val="20"/>
              </w:rPr>
              <w:t>кредитодавцю</w:t>
            </w:r>
            <w:proofErr w:type="spellEnd"/>
            <w:r w:rsidRPr="009653A3">
              <w:rPr>
                <w:color w:val="333333"/>
                <w:sz w:val="20"/>
                <w:szCs w:val="20"/>
              </w:rPr>
              <w:t xml:space="preserve">, новому кредитору, колекторській компанії споживачем у процесі укладення, виконання та припинення договору про споживчий кредит. Обов’язок щодо отримання згоди таких третіх осіб на обробку їхніх персональних даних до передачі таких персональних даних </w:t>
            </w:r>
            <w:proofErr w:type="spellStart"/>
            <w:r w:rsidRPr="009653A3">
              <w:rPr>
                <w:color w:val="333333"/>
                <w:sz w:val="20"/>
                <w:szCs w:val="20"/>
              </w:rPr>
              <w:t>кредитодавцю</w:t>
            </w:r>
            <w:proofErr w:type="spellEnd"/>
            <w:r w:rsidRPr="009653A3">
              <w:rPr>
                <w:color w:val="333333"/>
                <w:sz w:val="20"/>
                <w:szCs w:val="20"/>
              </w:rPr>
              <w:t>, новому кредитору, колекторській компанії покладається на споживача.</w:t>
            </w:r>
          </w:p>
          <w:p w14:paraId="6C531CE2"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55" w:name="n441"/>
            <w:bookmarkEnd w:id="55"/>
            <w:r w:rsidRPr="009653A3">
              <w:rPr>
                <w:color w:val="333333"/>
                <w:sz w:val="20"/>
                <w:szCs w:val="20"/>
              </w:rPr>
              <w:t>Форма інформаційного повідомлення, за допомогою якої споживачем здійснюється передача персональних даних третіх осіб при укладенні договору про споживчий кредит, повинна містити повідомлення про кримінальну відповідальність, передбачену </w:t>
            </w:r>
            <w:hyperlink r:id="rId7" w:anchor="n1190" w:tgtFrame="_blank" w:history="1">
              <w:r w:rsidRPr="009653A3">
                <w:rPr>
                  <w:rStyle w:val="a3"/>
                  <w:color w:val="000099"/>
                  <w:sz w:val="20"/>
                  <w:szCs w:val="20"/>
                </w:rPr>
                <w:t>статтею 182</w:t>
              </w:r>
            </w:hyperlink>
            <w:r w:rsidRPr="009653A3">
              <w:rPr>
                <w:color w:val="333333"/>
                <w:sz w:val="20"/>
                <w:szCs w:val="20"/>
              </w:rPr>
              <w:t> Кримінального кодексу України, за незаконне збирання, зберігання, використання, поширення конфіденційної інформації про третіх осіб.</w:t>
            </w:r>
          </w:p>
          <w:p w14:paraId="4B87E823"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56" w:name="n442"/>
            <w:bookmarkEnd w:id="56"/>
            <w:r w:rsidRPr="009653A3">
              <w:rPr>
                <w:color w:val="333333"/>
                <w:sz w:val="20"/>
                <w:szCs w:val="20"/>
              </w:rPr>
              <w:t xml:space="preserve">Якщо під час першої взаємодії </w:t>
            </w:r>
            <w:proofErr w:type="spellStart"/>
            <w:r w:rsidRPr="009653A3">
              <w:rPr>
                <w:color w:val="333333"/>
                <w:sz w:val="20"/>
                <w:szCs w:val="20"/>
              </w:rPr>
              <w:t>кредитодавця</w:t>
            </w:r>
            <w:proofErr w:type="spellEnd"/>
            <w:r w:rsidRPr="009653A3">
              <w:rPr>
                <w:color w:val="333333"/>
                <w:sz w:val="20"/>
                <w:szCs w:val="20"/>
              </w:rPr>
              <w:t xml:space="preserve">, нового кредитора, колекторської компанії з такою третьою особою вона висловила заборону на здійснення обробки її персональних даних, </w:t>
            </w:r>
            <w:proofErr w:type="spellStart"/>
            <w:r w:rsidRPr="009653A3">
              <w:rPr>
                <w:color w:val="333333"/>
                <w:sz w:val="20"/>
                <w:szCs w:val="20"/>
              </w:rPr>
              <w:t>кредитодавець</w:t>
            </w:r>
            <w:proofErr w:type="spellEnd"/>
            <w:r w:rsidRPr="009653A3">
              <w:rPr>
                <w:color w:val="333333"/>
                <w:sz w:val="20"/>
                <w:szCs w:val="20"/>
              </w:rPr>
              <w:t xml:space="preserve">, новий кредитор, колекторська компанія зобов’язані негайно припинити здійснення такої обробки. У разі якщо врегулювання простроченої заборгованості в інтересах </w:t>
            </w:r>
            <w:proofErr w:type="spellStart"/>
            <w:r w:rsidRPr="009653A3">
              <w:rPr>
                <w:color w:val="333333"/>
                <w:sz w:val="20"/>
                <w:szCs w:val="20"/>
              </w:rPr>
              <w:t>кредитодавця</w:t>
            </w:r>
            <w:proofErr w:type="spellEnd"/>
            <w:r w:rsidRPr="009653A3">
              <w:rPr>
                <w:color w:val="333333"/>
                <w:sz w:val="20"/>
                <w:szCs w:val="20"/>
              </w:rPr>
              <w:t xml:space="preserve">, нового кредитора одночасно здійснюють кілька колекторських компаній, </w:t>
            </w:r>
            <w:proofErr w:type="spellStart"/>
            <w:r w:rsidRPr="009653A3">
              <w:rPr>
                <w:color w:val="333333"/>
                <w:sz w:val="20"/>
                <w:szCs w:val="20"/>
              </w:rPr>
              <w:t>кредитодавець</w:t>
            </w:r>
            <w:proofErr w:type="spellEnd"/>
            <w:r w:rsidRPr="009653A3">
              <w:rPr>
                <w:color w:val="333333"/>
                <w:sz w:val="20"/>
                <w:szCs w:val="20"/>
              </w:rPr>
              <w:t>, новий кредитор зобов’язаний невідкладно повідомити про заборону третьої особи на здійснення обробки її персональних даних усім таким колекторським компаніям з метою негайного припинення ними обробки персональних даних зазначеної особи при врегулюванні простроченої заборгованості за таким договором про споживчий кредит.</w:t>
            </w:r>
          </w:p>
          <w:p w14:paraId="37E15F0E"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57" w:name="n443"/>
            <w:bookmarkEnd w:id="57"/>
            <w:r w:rsidRPr="009653A3">
              <w:rPr>
                <w:color w:val="333333"/>
                <w:sz w:val="20"/>
                <w:szCs w:val="20"/>
              </w:rPr>
              <w:t xml:space="preserve">7. Дії, які від імені </w:t>
            </w:r>
            <w:proofErr w:type="spellStart"/>
            <w:r w:rsidRPr="009653A3">
              <w:rPr>
                <w:color w:val="333333"/>
                <w:sz w:val="20"/>
                <w:szCs w:val="20"/>
              </w:rPr>
              <w:t>кредитодавця</w:t>
            </w:r>
            <w:proofErr w:type="spellEnd"/>
            <w:r w:rsidRPr="009653A3">
              <w:rPr>
                <w:color w:val="333333"/>
                <w:sz w:val="20"/>
                <w:szCs w:val="20"/>
              </w:rPr>
              <w:t xml:space="preserve">, нового кредитора, колекторської компанії вчиняються третіми особами, залученими на договірних засадах </w:t>
            </w:r>
            <w:proofErr w:type="spellStart"/>
            <w:r w:rsidRPr="009653A3">
              <w:rPr>
                <w:color w:val="333333"/>
                <w:sz w:val="20"/>
                <w:szCs w:val="20"/>
              </w:rPr>
              <w:t>кредитодавцем</w:t>
            </w:r>
            <w:proofErr w:type="spellEnd"/>
            <w:r w:rsidRPr="009653A3">
              <w:rPr>
                <w:color w:val="333333"/>
                <w:sz w:val="20"/>
                <w:szCs w:val="20"/>
              </w:rPr>
              <w:t xml:space="preserve">, новим кредитором, колекторською компанією до безпосередньої взаємодії із споживачем, його близькими особами, представником, спадкоємцем, поручителем або майновим поручителем, третіми особами, взаємодія з якими передбачена договором про споживчий кредит та які надали згоду на таку взаємодію при врегулюванні простроченої заборгованості, вважаються вчиненими таким </w:t>
            </w:r>
            <w:proofErr w:type="spellStart"/>
            <w:r w:rsidRPr="009653A3">
              <w:rPr>
                <w:color w:val="333333"/>
                <w:sz w:val="20"/>
                <w:szCs w:val="20"/>
              </w:rPr>
              <w:t>кредитодавцем</w:t>
            </w:r>
            <w:proofErr w:type="spellEnd"/>
            <w:r w:rsidRPr="009653A3">
              <w:rPr>
                <w:color w:val="333333"/>
                <w:sz w:val="20"/>
                <w:szCs w:val="20"/>
              </w:rPr>
              <w:t>, новим кредитором, колекторською компанією.</w:t>
            </w:r>
          </w:p>
          <w:p w14:paraId="5C087BD8"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58" w:name="n444"/>
            <w:bookmarkEnd w:id="58"/>
            <w:r w:rsidRPr="009653A3">
              <w:rPr>
                <w:color w:val="333333"/>
                <w:sz w:val="20"/>
                <w:szCs w:val="20"/>
              </w:rPr>
              <w:lastRenderedPageBreak/>
              <w:t xml:space="preserve">8. Забороняється покладати на споживача обов’язок з оплати/компенсації витрат на здійснення врегулювання простроченої заборгованості. Витрати на врегулювання простроченої заборгованості, крім оплати зобов’язань за договором про споживчий кредит або іншим договором, передбаченим статтею 3 цього Закону, здійснюються виключно за рахунок коштів </w:t>
            </w:r>
            <w:proofErr w:type="spellStart"/>
            <w:r w:rsidRPr="009653A3">
              <w:rPr>
                <w:color w:val="333333"/>
                <w:sz w:val="20"/>
                <w:szCs w:val="20"/>
              </w:rPr>
              <w:t>кредитодавця</w:t>
            </w:r>
            <w:proofErr w:type="spellEnd"/>
            <w:r w:rsidRPr="009653A3">
              <w:rPr>
                <w:color w:val="333333"/>
                <w:sz w:val="20"/>
                <w:szCs w:val="20"/>
              </w:rPr>
              <w:t>, нового кредитора, колекторської компанії.</w:t>
            </w:r>
          </w:p>
          <w:p w14:paraId="4C83EC8D"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59" w:name="n445"/>
            <w:bookmarkEnd w:id="59"/>
            <w:r w:rsidRPr="009653A3">
              <w:rPr>
                <w:color w:val="333333"/>
                <w:sz w:val="20"/>
                <w:szCs w:val="20"/>
              </w:rPr>
              <w:t xml:space="preserve">9. З ініціативи </w:t>
            </w:r>
            <w:proofErr w:type="spellStart"/>
            <w:r w:rsidRPr="009653A3">
              <w:rPr>
                <w:color w:val="333333"/>
                <w:sz w:val="20"/>
                <w:szCs w:val="20"/>
              </w:rPr>
              <w:t>кредитодавця</w:t>
            </w:r>
            <w:proofErr w:type="spellEnd"/>
            <w:r w:rsidRPr="009653A3">
              <w:rPr>
                <w:color w:val="333333"/>
                <w:sz w:val="20"/>
                <w:szCs w:val="20"/>
              </w:rPr>
              <w:t>, нового кредитора, колекторської компанії або третьої особи, яка діє від їхнього імені та/або в їхніх інтересах, не допускається спрямована на повернення простроченої заборгованості взаємодія у спосіб, передбачений пунктом 1 частини першої цієї статті (безпосередня взаємодія), із споживачем, його близькими особами, представником, спадкоємцем, поручителем, майновим поручителем, третіми особами, взаємодія з якими передбачена договором про споживчий кредит та які надали згоду на таку взаємодію, з моменту отримання документів, які свідчать, що така особа:</w:t>
            </w:r>
          </w:p>
          <w:p w14:paraId="7C16CA51"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60" w:name="n446"/>
            <w:bookmarkEnd w:id="60"/>
            <w:r w:rsidRPr="009653A3">
              <w:rPr>
                <w:color w:val="333333"/>
                <w:sz w:val="20"/>
                <w:szCs w:val="20"/>
              </w:rPr>
              <w:t>1) є недієздатною особою або особою, обмеженою в дієздатності;</w:t>
            </w:r>
          </w:p>
          <w:p w14:paraId="115C7140"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61" w:name="n447"/>
            <w:bookmarkEnd w:id="61"/>
            <w:r w:rsidRPr="009653A3">
              <w:rPr>
                <w:color w:val="333333"/>
                <w:sz w:val="20"/>
                <w:szCs w:val="20"/>
              </w:rPr>
              <w:t>2) перебуває на стаціонарному лікуванні в закладі охорони здоров’я;</w:t>
            </w:r>
          </w:p>
          <w:p w14:paraId="2271666A"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62" w:name="n448"/>
            <w:bookmarkEnd w:id="62"/>
            <w:r w:rsidRPr="009653A3">
              <w:rPr>
                <w:color w:val="333333"/>
                <w:sz w:val="20"/>
                <w:szCs w:val="20"/>
              </w:rPr>
              <w:t>3) є особою з інвалідністю I групи;</w:t>
            </w:r>
          </w:p>
          <w:p w14:paraId="7372B2E4" w14:textId="77777777" w:rsidR="009653A3" w:rsidRPr="009653A3" w:rsidRDefault="009653A3" w:rsidP="009653A3">
            <w:pPr>
              <w:pStyle w:val="rvps2"/>
              <w:shd w:val="clear" w:color="auto" w:fill="FFFFFF"/>
              <w:spacing w:before="0" w:beforeAutospacing="0" w:after="0" w:afterAutospacing="0"/>
              <w:ind w:firstLine="450"/>
              <w:jc w:val="both"/>
              <w:rPr>
                <w:color w:val="333333"/>
                <w:sz w:val="20"/>
                <w:szCs w:val="20"/>
              </w:rPr>
            </w:pPr>
            <w:bookmarkStart w:id="63" w:name="n449"/>
            <w:bookmarkEnd w:id="63"/>
            <w:r w:rsidRPr="009653A3">
              <w:rPr>
                <w:color w:val="333333"/>
                <w:sz w:val="20"/>
                <w:szCs w:val="20"/>
              </w:rPr>
              <w:t>4) є неповнолітньою особою.</w:t>
            </w:r>
          </w:p>
          <w:p w14:paraId="6EE9B656" w14:textId="33370554" w:rsidR="004709E3" w:rsidRPr="009653A3" w:rsidRDefault="009653A3" w:rsidP="009653A3">
            <w:pPr>
              <w:pStyle w:val="rvps2"/>
              <w:shd w:val="clear" w:color="auto" w:fill="FFFFFF"/>
              <w:spacing w:before="0" w:beforeAutospacing="0" w:after="0" w:afterAutospacing="0"/>
              <w:ind w:firstLine="450"/>
              <w:jc w:val="both"/>
              <w:rPr>
                <w:sz w:val="20"/>
                <w:szCs w:val="20"/>
                <w14:ligatures w14:val="none"/>
              </w:rPr>
            </w:pPr>
            <w:bookmarkStart w:id="64" w:name="n450"/>
            <w:bookmarkEnd w:id="64"/>
            <w:r w:rsidRPr="009653A3">
              <w:rPr>
                <w:color w:val="333333"/>
                <w:sz w:val="20"/>
                <w:szCs w:val="20"/>
              </w:rPr>
              <w:t>У разі неподання документів, що підтверджують наявність обставин, передбачених цією частиною, їх наявність вважається непідтвердженою.</w:t>
            </w:r>
            <w:bookmarkStart w:id="65" w:name="n13"/>
            <w:bookmarkEnd w:id="65"/>
          </w:p>
        </w:tc>
      </w:tr>
      <w:tr w:rsidR="0031276A" w:rsidRPr="009653A3" w14:paraId="1041EAD7" w14:textId="77777777" w:rsidTr="00CB64CF">
        <w:tc>
          <w:tcPr>
            <w:tcW w:w="14554" w:type="dxa"/>
            <w:gridSpan w:val="2"/>
            <w:tcBorders>
              <w:top w:val="single" w:sz="6" w:space="0" w:color="000000"/>
              <w:left w:val="single" w:sz="6" w:space="0" w:color="000000"/>
              <w:bottom w:val="single" w:sz="6" w:space="0" w:color="000000"/>
              <w:right w:val="single" w:sz="6" w:space="0" w:color="000000"/>
            </w:tcBorders>
            <w:hideMark/>
          </w:tcPr>
          <w:p w14:paraId="3623A371" w14:textId="77777777"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lastRenderedPageBreak/>
              <w:t>7. Інші важливі правові аспекти</w:t>
            </w:r>
          </w:p>
        </w:tc>
      </w:tr>
      <w:tr w:rsidR="0031276A" w:rsidRPr="009653A3" w14:paraId="27638F9D" w14:textId="77777777" w:rsidTr="00CB64CF">
        <w:tc>
          <w:tcPr>
            <w:tcW w:w="14554" w:type="dxa"/>
            <w:gridSpan w:val="2"/>
            <w:tcBorders>
              <w:top w:val="single" w:sz="6" w:space="0" w:color="000000"/>
              <w:left w:val="single" w:sz="6" w:space="0" w:color="000000"/>
              <w:bottom w:val="single" w:sz="6" w:space="0" w:color="000000"/>
              <w:right w:val="single" w:sz="6" w:space="0" w:color="000000"/>
            </w:tcBorders>
            <w:hideMark/>
          </w:tcPr>
          <w:p w14:paraId="4BDAE3D7"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 xml:space="preserve">Споживач має право безкоштовно отримати копію проекту договору про споживчий кредит у письмовій чи електронній формі за своїм вибором. Це положення не застосовується у разі відмови </w:t>
            </w:r>
            <w:proofErr w:type="spellStart"/>
            <w:r w:rsidRPr="009653A3">
              <w:rPr>
                <w:rFonts w:ascii="Times New Roman" w:eastAsia="Times New Roman" w:hAnsi="Times New Roman" w:cs="Times New Roman"/>
                <w:kern w:val="0"/>
                <w:sz w:val="20"/>
                <w:szCs w:val="20"/>
                <w14:ligatures w14:val="none"/>
              </w:rPr>
              <w:t>кредитодавця</w:t>
            </w:r>
            <w:proofErr w:type="spellEnd"/>
            <w:r w:rsidRPr="009653A3">
              <w:rPr>
                <w:rFonts w:ascii="Times New Roman" w:eastAsia="Times New Roman" w:hAnsi="Times New Roman" w:cs="Times New Roman"/>
                <w:kern w:val="0"/>
                <w:sz w:val="20"/>
                <w:szCs w:val="20"/>
                <w14:ligatures w14:val="none"/>
              </w:rPr>
              <w:t xml:space="preserve"> від продовження процесу укладання договору зі споживачем.</w:t>
            </w:r>
          </w:p>
        </w:tc>
      </w:tr>
      <w:tr w:rsidR="00EF34EB" w:rsidRPr="009653A3" w14:paraId="3B19DA60" w14:textId="77777777" w:rsidTr="009C24BB">
        <w:tc>
          <w:tcPr>
            <w:tcW w:w="14554" w:type="dxa"/>
            <w:gridSpan w:val="2"/>
            <w:tcBorders>
              <w:top w:val="single" w:sz="6" w:space="0" w:color="000000"/>
              <w:left w:val="single" w:sz="6" w:space="0" w:color="000000"/>
              <w:bottom w:val="single" w:sz="6" w:space="0" w:color="000000"/>
              <w:right w:val="single" w:sz="6" w:space="0" w:color="000000"/>
            </w:tcBorders>
            <w:hideMark/>
          </w:tcPr>
          <w:p w14:paraId="7C1E8D26" w14:textId="685C1ED2" w:rsidR="00EF34EB" w:rsidRPr="009653A3" w:rsidRDefault="00EF34EB"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Споживач має право відмовитися від договору про споживчий кредит протягом 14 календарних днів у порядку та на умовах, визначених Законом України "Про споживче кредитування".</w:t>
            </w:r>
          </w:p>
        </w:tc>
      </w:tr>
      <w:tr w:rsidR="0031276A" w:rsidRPr="009653A3" w14:paraId="1F1F9797" w14:textId="77777777" w:rsidTr="00CB64CF">
        <w:tc>
          <w:tcPr>
            <w:tcW w:w="14554" w:type="dxa"/>
            <w:gridSpan w:val="2"/>
            <w:tcBorders>
              <w:top w:val="single" w:sz="6" w:space="0" w:color="000000"/>
              <w:left w:val="single" w:sz="6" w:space="0" w:color="000000"/>
              <w:bottom w:val="single" w:sz="6" w:space="0" w:color="000000"/>
              <w:right w:val="single" w:sz="6" w:space="0" w:color="000000"/>
            </w:tcBorders>
            <w:hideMark/>
          </w:tcPr>
          <w:p w14:paraId="69DB5A2E"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 xml:space="preserve">Споживач має право достроково повернути споживчий кредит без будь-якої додаткової плати, пов’язаної з достроковим поверненням. Договором про споживчий кредит може бути встановлений обов’язок повідомлення </w:t>
            </w:r>
            <w:proofErr w:type="spellStart"/>
            <w:r w:rsidRPr="009653A3">
              <w:rPr>
                <w:rFonts w:ascii="Times New Roman" w:eastAsia="Times New Roman" w:hAnsi="Times New Roman" w:cs="Times New Roman"/>
                <w:kern w:val="0"/>
                <w:sz w:val="20"/>
                <w:szCs w:val="20"/>
                <w14:ligatures w14:val="none"/>
              </w:rPr>
              <w:t>кредитодавця</w:t>
            </w:r>
            <w:proofErr w:type="spellEnd"/>
            <w:r w:rsidRPr="009653A3">
              <w:rPr>
                <w:rFonts w:ascii="Times New Roman" w:eastAsia="Times New Roman" w:hAnsi="Times New Roman" w:cs="Times New Roman"/>
                <w:kern w:val="0"/>
                <w:sz w:val="20"/>
                <w:szCs w:val="20"/>
                <w14:ligatures w14:val="none"/>
              </w:rPr>
              <w:t xml:space="preserve"> про намір дострокового повернення споживчого кредиту з оформленням відповідного документа.</w:t>
            </w:r>
          </w:p>
        </w:tc>
      </w:tr>
      <w:tr w:rsidR="0031276A" w:rsidRPr="009653A3" w14:paraId="231C859E" w14:textId="77777777" w:rsidTr="00CB64CF">
        <w:tc>
          <w:tcPr>
            <w:tcW w:w="14554" w:type="dxa"/>
            <w:gridSpan w:val="2"/>
            <w:tcBorders>
              <w:top w:val="single" w:sz="6" w:space="0" w:color="000000"/>
              <w:left w:val="single" w:sz="6" w:space="0" w:color="000000"/>
              <w:bottom w:val="single" w:sz="6" w:space="0" w:color="000000"/>
              <w:right w:val="single" w:sz="6" w:space="0" w:color="000000"/>
            </w:tcBorders>
            <w:hideMark/>
          </w:tcPr>
          <w:p w14:paraId="1A073F85"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 xml:space="preserve">Умови договору про споживчий кредит можуть відрізнятися від інформації, наведеної в цьому Паспорті споживчого кредиту, та будуть залежати від проведеної </w:t>
            </w:r>
            <w:proofErr w:type="spellStart"/>
            <w:r w:rsidRPr="009653A3">
              <w:rPr>
                <w:rFonts w:ascii="Times New Roman" w:eastAsia="Times New Roman" w:hAnsi="Times New Roman" w:cs="Times New Roman"/>
                <w:kern w:val="0"/>
                <w:sz w:val="20"/>
                <w:szCs w:val="20"/>
                <w14:ligatures w14:val="none"/>
              </w:rPr>
              <w:t>кредитодавцем</w:t>
            </w:r>
            <w:proofErr w:type="spellEnd"/>
            <w:r w:rsidRPr="009653A3">
              <w:rPr>
                <w:rFonts w:ascii="Times New Roman" w:eastAsia="Times New Roman" w:hAnsi="Times New Roman" w:cs="Times New Roman"/>
                <w:kern w:val="0"/>
                <w:sz w:val="20"/>
                <w:szCs w:val="20"/>
                <w14:ligatures w14:val="none"/>
              </w:rPr>
              <w:t xml:space="preserve"> оцінки кредитоспроможності споживача з урахуванням, зокрема, наданої ним інформації про майновий та сімейний стан, розмір доходів тощо.</w:t>
            </w:r>
          </w:p>
        </w:tc>
      </w:tr>
      <w:tr w:rsidR="0031276A" w:rsidRPr="009653A3" w14:paraId="6912DDCB"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183ED000" w14:textId="2321A0F0" w:rsidR="0031276A" w:rsidRPr="00F750CB" w:rsidRDefault="0031276A" w:rsidP="009653A3">
            <w:pPr>
              <w:spacing w:after="0" w:line="240" w:lineRule="auto"/>
              <w:jc w:val="center"/>
              <w:rPr>
                <w:rFonts w:ascii="Times New Roman" w:eastAsia="Times New Roman" w:hAnsi="Times New Roman" w:cs="Times New Roman"/>
                <w:kern w:val="0"/>
                <w:sz w:val="20"/>
                <w:szCs w:val="20"/>
                <w:highlight w:val="yellow"/>
                <w14:ligatures w14:val="none"/>
              </w:rPr>
            </w:pPr>
            <w:r w:rsidRPr="00F750CB">
              <w:rPr>
                <w:rFonts w:ascii="Times New Roman" w:eastAsia="Times New Roman" w:hAnsi="Times New Roman" w:cs="Times New Roman"/>
                <w:kern w:val="0"/>
                <w:sz w:val="20"/>
                <w:szCs w:val="20"/>
                <w:highlight w:val="yellow"/>
                <w14:ligatures w14:val="none"/>
              </w:rPr>
              <w:t xml:space="preserve">Дата надання інформації: </w:t>
            </w:r>
            <w:r w:rsidR="002F2E2C" w:rsidRPr="00F750CB">
              <w:rPr>
                <w:rFonts w:ascii="Times New Roman" w:eastAsia="Times New Roman" w:hAnsi="Times New Roman" w:cs="Times New Roman"/>
                <w:kern w:val="0"/>
                <w:sz w:val="20"/>
                <w:szCs w:val="20"/>
                <w:highlight w:val="yellow"/>
                <w14:ligatures w14:val="none"/>
              </w:rPr>
              <w:t>___________</w:t>
            </w:r>
            <w:r w:rsidR="005D3DBD" w:rsidRPr="00F750CB">
              <w:rPr>
                <w:rFonts w:ascii="Times New Roman" w:eastAsia="Times New Roman" w:hAnsi="Times New Roman" w:cs="Times New Roman"/>
                <w:kern w:val="0"/>
                <w:sz w:val="20"/>
                <w:szCs w:val="20"/>
                <w:highlight w:val="yellow"/>
                <w14:ligatures w14:val="none"/>
              </w:rPr>
              <w:t>2024р.</w:t>
            </w:r>
          </w:p>
        </w:tc>
        <w:tc>
          <w:tcPr>
            <w:tcW w:w="10593" w:type="dxa"/>
            <w:tcBorders>
              <w:top w:val="single" w:sz="6" w:space="0" w:color="000000"/>
              <w:left w:val="single" w:sz="6" w:space="0" w:color="000000"/>
              <w:bottom w:val="single" w:sz="6" w:space="0" w:color="000000"/>
              <w:right w:val="single" w:sz="6" w:space="0" w:color="000000"/>
            </w:tcBorders>
            <w:hideMark/>
          </w:tcPr>
          <w:p w14:paraId="3CBE3C0F" w14:textId="2F4FE81F"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Ця інформація зберігає чинність та є актуальною до</w:t>
            </w:r>
            <w:r w:rsidR="009457CC" w:rsidRPr="009653A3">
              <w:rPr>
                <w:rFonts w:ascii="Times New Roman" w:eastAsia="Times New Roman" w:hAnsi="Times New Roman" w:cs="Times New Roman"/>
                <w:kern w:val="0"/>
                <w:sz w:val="20"/>
                <w:szCs w:val="20"/>
                <w14:ligatures w14:val="none"/>
              </w:rPr>
              <w:t xml:space="preserve"> моменту її зміни Кредитодавцем </w:t>
            </w:r>
            <w:r w:rsidR="00CC0E5E" w:rsidRPr="009653A3">
              <w:rPr>
                <w:rFonts w:ascii="Times New Roman" w:eastAsia="Times New Roman" w:hAnsi="Times New Roman" w:cs="Times New Roman"/>
                <w:kern w:val="0"/>
                <w:sz w:val="20"/>
                <w:szCs w:val="20"/>
                <w14:ligatures w14:val="none"/>
              </w:rPr>
              <w:t xml:space="preserve">шляхом розміщення </w:t>
            </w:r>
            <w:r w:rsidR="009205CF" w:rsidRPr="009653A3">
              <w:rPr>
                <w:rFonts w:ascii="Times New Roman" w:eastAsia="Times New Roman" w:hAnsi="Times New Roman" w:cs="Times New Roman"/>
                <w:kern w:val="0"/>
                <w:sz w:val="20"/>
                <w:szCs w:val="20"/>
                <w14:ligatures w14:val="none"/>
              </w:rPr>
              <w:t xml:space="preserve">нової редакції Паспорту споживчого кредиту </w:t>
            </w:r>
            <w:r w:rsidR="00CC0E5E" w:rsidRPr="009653A3">
              <w:rPr>
                <w:rFonts w:ascii="Times New Roman" w:eastAsia="Times New Roman" w:hAnsi="Times New Roman" w:cs="Times New Roman"/>
                <w:kern w:val="0"/>
                <w:sz w:val="20"/>
                <w:szCs w:val="20"/>
                <w14:ligatures w14:val="none"/>
              </w:rPr>
              <w:t xml:space="preserve">на офіційному веб-сайті Кредитодавця </w:t>
            </w:r>
            <w:hyperlink r:id="rId8" w:history="1">
              <w:r w:rsidR="0002486F" w:rsidRPr="009653A3">
                <w:rPr>
                  <w:rFonts w:ascii="Times New Roman" w:eastAsia="Times New Roman" w:hAnsi="Times New Roman" w:cs="Times New Roman"/>
                  <w:bCs/>
                  <w:sz w:val="20"/>
                  <w:szCs w:val="20"/>
                  <w:lang w:eastAsia="ar-SA"/>
                </w:rPr>
                <w:t>https://kit-lombard.in.ua</w:t>
              </w:r>
            </w:hyperlink>
            <w:r w:rsidR="0002486F" w:rsidRPr="009653A3">
              <w:rPr>
                <w:rFonts w:ascii="Times New Roman" w:eastAsia="Times New Roman" w:hAnsi="Times New Roman" w:cs="Times New Roman"/>
                <w:bCs/>
                <w:sz w:val="20"/>
                <w:szCs w:val="20"/>
                <w:lang w:eastAsia="ar-SA"/>
              </w:rPr>
              <w:t xml:space="preserve"> </w:t>
            </w:r>
            <w:r w:rsidR="007A0183" w:rsidRPr="009653A3">
              <w:rPr>
                <w:rFonts w:ascii="Times New Roman" w:eastAsia="Times New Roman" w:hAnsi="Times New Roman" w:cs="Times New Roman"/>
                <w:bCs/>
                <w:sz w:val="20"/>
                <w:szCs w:val="20"/>
                <w:lang w:eastAsia="ar-SA"/>
              </w:rPr>
              <w:t>та в Куточку споживача, який облаштований у кожном</w:t>
            </w:r>
            <w:r w:rsidR="009205CF" w:rsidRPr="009653A3">
              <w:rPr>
                <w:rFonts w:ascii="Times New Roman" w:eastAsia="Times New Roman" w:hAnsi="Times New Roman" w:cs="Times New Roman"/>
                <w:bCs/>
                <w:sz w:val="20"/>
                <w:szCs w:val="20"/>
                <w:lang w:eastAsia="ar-SA"/>
              </w:rPr>
              <w:t>у</w:t>
            </w:r>
            <w:r w:rsidR="007A0183" w:rsidRPr="009653A3">
              <w:rPr>
                <w:rFonts w:ascii="Times New Roman" w:eastAsia="Times New Roman" w:hAnsi="Times New Roman" w:cs="Times New Roman"/>
                <w:bCs/>
                <w:sz w:val="20"/>
                <w:szCs w:val="20"/>
                <w:lang w:eastAsia="ar-SA"/>
              </w:rPr>
              <w:t xml:space="preserve"> відділенні Кредитодавця та в Головному офісі Кредит</w:t>
            </w:r>
            <w:r w:rsidR="009205CF" w:rsidRPr="009653A3">
              <w:rPr>
                <w:rFonts w:ascii="Times New Roman" w:eastAsia="Times New Roman" w:hAnsi="Times New Roman" w:cs="Times New Roman"/>
                <w:bCs/>
                <w:sz w:val="20"/>
                <w:szCs w:val="20"/>
                <w:lang w:eastAsia="ar-SA"/>
              </w:rPr>
              <w:t>одавця</w:t>
            </w:r>
            <w:r w:rsidR="007A0183" w:rsidRPr="009653A3">
              <w:rPr>
                <w:rFonts w:ascii="Times New Roman" w:eastAsia="Times New Roman" w:hAnsi="Times New Roman" w:cs="Times New Roman"/>
                <w:bCs/>
                <w:sz w:val="20"/>
                <w:szCs w:val="20"/>
                <w:lang w:eastAsia="ar-SA"/>
              </w:rPr>
              <w:t xml:space="preserve"> </w:t>
            </w:r>
          </w:p>
        </w:tc>
      </w:tr>
      <w:tr w:rsidR="0031276A" w:rsidRPr="009653A3" w14:paraId="50DC31C5"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13D3A67E"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p>
        </w:tc>
        <w:tc>
          <w:tcPr>
            <w:tcW w:w="10593" w:type="dxa"/>
            <w:tcBorders>
              <w:top w:val="single" w:sz="6" w:space="0" w:color="000000"/>
              <w:left w:val="single" w:sz="6" w:space="0" w:color="000000"/>
              <w:bottom w:val="single" w:sz="6" w:space="0" w:color="000000"/>
              <w:right w:val="single" w:sz="6" w:space="0" w:color="000000"/>
            </w:tcBorders>
            <w:hideMark/>
          </w:tcPr>
          <w:p w14:paraId="39A6D8E9" w14:textId="77777777"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p>
        </w:tc>
      </w:tr>
      <w:tr w:rsidR="005D3DBD" w:rsidRPr="009653A3" w14:paraId="4C4E7D07"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2A6E2537" w14:textId="77777777" w:rsidR="0031276A" w:rsidRPr="00F750CB" w:rsidRDefault="0031276A" w:rsidP="009653A3">
            <w:pPr>
              <w:spacing w:after="0" w:line="240" w:lineRule="auto"/>
              <w:jc w:val="center"/>
              <w:rPr>
                <w:rFonts w:ascii="Times New Roman" w:eastAsia="Times New Roman" w:hAnsi="Times New Roman" w:cs="Times New Roman"/>
                <w:kern w:val="0"/>
                <w:sz w:val="20"/>
                <w:szCs w:val="20"/>
                <w:highlight w:val="yellow"/>
                <w14:ligatures w14:val="none"/>
              </w:rPr>
            </w:pPr>
            <w:r w:rsidRPr="00F750CB">
              <w:rPr>
                <w:rFonts w:ascii="Times New Roman" w:eastAsia="Times New Roman" w:hAnsi="Times New Roman" w:cs="Times New Roman"/>
                <w:kern w:val="0"/>
                <w:sz w:val="20"/>
                <w:szCs w:val="20"/>
                <w:highlight w:val="yellow"/>
                <w14:ligatures w14:val="none"/>
              </w:rPr>
              <w:t xml:space="preserve">Підпис </w:t>
            </w:r>
            <w:proofErr w:type="spellStart"/>
            <w:r w:rsidRPr="00F750CB">
              <w:rPr>
                <w:rFonts w:ascii="Times New Roman" w:eastAsia="Times New Roman" w:hAnsi="Times New Roman" w:cs="Times New Roman"/>
                <w:kern w:val="0"/>
                <w:sz w:val="20"/>
                <w:szCs w:val="20"/>
                <w:highlight w:val="yellow"/>
                <w14:ligatures w14:val="none"/>
              </w:rPr>
              <w:t>кредитодавця</w:t>
            </w:r>
            <w:proofErr w:type="spellEnd"/>
            <w:r w:rsidRPr="00F750CB">
              <w:rPr>
                <w:rFonts w:ascii="Times New Roman" w:eastAsia="Times New Roman" w:hAnsi="Times New Roman" w:cs="Times New Roman"/>
                <w:kern w:val="0"/>
                <w:sz w:val="20"/>
                <w:szCs w:val="20"/>
                <w:highlight w:val="yellow"/>
                <w14:ligatures w14:val="none"/>
              </w:rPr>
              <w:t>:</w:t>
            </w:r>
          </w:p>
        </w:tc>
        <w:tc>
          <w:tcPr>
            <w:tcW w:w="10593" w:type="dxa"/>
            <w:tcBorders>
              <w:top w:val="single" w:sz="6" w:space="0" w:color="000000"/>
              <w:left w:val="single" w:sz="6" w:space="0" w:color="000000"/>
              <w:bottom w:val="single" w:sz="6" w:space="0" w:color="000000"/>
              <w:right w:val="single" w:sz="6" w:space="0" w:color="000000"/>
            </w:tcBorders>
            <w:hideMark/>
          </w:tcPr>
          <w:p w14:paraId="5E966FDE" w14:textId="77777777" w:rsidR="0031276A" w:rsidRPr="00F750CB" w:rsidRDefault="0031276A" w:rsidP="009653A3">
            <w:pPr>
              <w:spacing w:after="0" w:line="240" w:lineRule="auto"/>
              <w:jc w:val="center"/>
              <w:rPr>
                <w:rFonts w:ascii="Times New Roman" w:eastAsia="Times New Roman" w:hAnsi="Times New Roman" w:cs="Times New Roman"/>
                <w:kern w:val="0"/>
                <w:sz w:val="20"/>
                <w:szCs w:val="20"/>
                <w:highlight w:val="yellow"/>
                <w14:ligatures w14:val="none"/>
              </w:rPr>
            </w:pPr>
            <w:r w:rsidRPr="00F750CB">
              <w:rPr>
                <w:rFonts w:ascii="Times New Roman" w:eastAsia="Times New Roman" w:hAnsi="Times New Roman" w:cs="Times New Roman"/>
                <w:kern w:val="0"/>
                <w:sz w:val="20"/>
                <w:szCs w:val="20"/>
                <w:highlight w:val="yellow"/>
                <w14:ligatures w14:val="none"/>
              </w:rPr>
              <w:t>ПІБ, підпис</w:t>
            </w:r>
          </w:p>
        </w:tc>
      </w:tr>
      <w:tr w:rsidR="0031276A" w:rsidRPr="009653A3" w14:paraId="7E4E5A57"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7A1F462A" w14:textId="77777777" w:rsidR="0031276A" w:rsidRPr="00F750CB" w:rsidRDefault="0031276A" w:rsidP="009653A3">
            <w:pPr>
              <w:spacing w:after="0" w:line="240" w:lineRule="auto"/>
              <w:rPr>
                <w:rFonts w:ascii="Times New Roman" w:eastAsia="Times New Roman" w:hAnsi="Times New Roman" w:cs="Times New Roman"/>
                <w:kern w:val="0"/>
                <w:sz w:val="20"/>
                <w:szCs w:val="20"/>
                <w:highlight w:val="yellow"/>
                <w14:ligatures w14:val="none"/>
              </w:rPr>
            </w:pPr>
          </w:p>
        </w:tc>
        <w:tc>
          <w:tcPr>
            <w:tcW w:w="10593" w:type="dxa"/>
            <w:tcBorders>
              <w:top w:val="single" w:sz="6" w:space="0" w:color="000000"/>
              <w:left w:val="single" w:sz="6" w:space="0" w:color="000000"/>
              <w:bottom w:val="single" w:sz="6" w:space="0" w:color="000000"/>
              <w:right w:val="single" w:sz="6" w:space="0" w:color="000000"/>
            </w:tcBorders>
            <w:hideMark/>
          </w:tcPr>
          <w:p w14:paraId="1CD3A42F" w14:textId="77777777" w:rsidR="0031276A" w:rsidRPr="00F750CB" w:rsidRDefault="0031276A" w:rsidP="009653A3">
            <w:pPr>
              <w:spacing w:after="0" w:line="240" w:lineRule="auto"/>
              <w:jc w:val="center"/>
              <w:rPr>
                <w:rFonts w:ascii="Times New Roman" w:eastAsia="Times New Roman" w:hAnsi="Times New Roman" w:cs="Times New Roman"/>
                <w:kern w:val="0"/>
                <w:sz w:val="20"/>
                <w:szCs w:val="20"/>
                <w:highlight w:val="yellow"/>
                <w14:ligatures w14:val="none"/>
              </w:rPr>
            </w:pPr>
          </w:p>
        </w:tc>
      </w:tr>
      <w:tr w:rsidR="0031276A" w:rsidRPr="009653A3" w14:paraId="79137B5B" w14:textId="77777777" w:rsidTr="00CB64CF">
        <w:tc>
          <w:tcPr>
            <w:tcW w:w="14554" w:type="dxa"/>
            <w:gridSpan w:val="2"/>
            <w:tcBorders>
              <w:top w:val="single" w:sz="6" w:space="0" w:color="000000"/>
              <w:left w:val="single" w:sz="6" w:space="0" w:color="000000"/>
              <w:bottom w:val="single" w:sz="6" w:space="0" w:color="000000"/>
              <w:right w:val="single" w:sz="6" w:space="0" w:color="000000"/>
            </w:tcBorders>
            <w:hideMark/>
          </w:tcPr>
          <w:p w14:paraId="1EECAF72"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Підтверджую отримання та ознайомлення з інформацією про умови кредитування та орієнтовну загальну вартість кредиту, надані виходячи із обраних мною умов кредитування.</w:t>
            </w:r>
          </w:p>
        </w:tc>
      </w:tr>
      <w:tr w:rsidR="0031276A" w:rsidRPr="009653A3" w14:paraId="1F80C11F" w14:textId="77777777" w:rsidTr="00CB64CF">
        <w:tc>
          <w:tcPr>
            <w:tcW w:w="14554" w:type="dxa"/>
            <w:gridSpan w:val="2"/>
            <w:tcBorders>
              <w:top w:val="single" w:sz="6" w:space="0" w:color="000000"/>
              <w:left w:val="single" w:sz="6" w:space="0" w:color="000000"/>
              <w:bottom w:val="single" w:sz="6" w:space="0" w:color="000000"/>
              <w:right w:val="single" w:sz="6" w:space="0" w:color="000000"/>
            </w:tcBorders>
            <w:hideMark/>
          </w:tcPr>
          <w:p w14:paraId="7B70552E"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Підтверджую отримання мною всіх пояснень, необхідних для забезпечення можливості оцінити, чи адаптовано договір до моїх потреб та фінансової ситуації, зокрема шляхом роз’яснення наведеної інформації, в тому числі суттєвих характеристик запропонованих послуг та певних наслідків, які вони можуть мати для мене, в тому числі в разі невиконання мною зобов’язань за таким договором.</w:t>
            </w:r>
          </w:p>
        </w:tc>
      </w:tr>
      <w:tr w:rsidR="0031276A" w:rsidRPr="009653A3" w14:paraId="41604616"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297D7C08"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p>
        </w:tc>
        <w:tc>
          <w:tcPr>
            <w:tcW w:w="10593" w:type="dxa"/>
            <w:tcBorders>
              <w:top w:val="single" w:sz="6" w:space="0" w:color="000000"/>
              <w:left w:val="single" w:sz="6" w:space="0" w:color="000000"/>
              <w:bottom w:val="single" w:sz="6" w:space="0" w:color="000000"/>
              <w:right w:val="single" w:sz="6" w:space="0" w:color="000000"/>
            </w:tcBorders>
            <w:hideMark/>
          </w:tcPr>
          <w:p w14:paraId="4E0C1A78" w14:textId="77777777"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p>
        </w:tc>
      </w:tr>
      <w:tr w:rsidR="009205CF" w:rsidRPr="009653A3" w14:paraId="2DFCB51F"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256D8153" w14:textId="77777777" w:rsidR="0031276A" w:rsidRPr="00F750CB" w:rsidRDefault="0031276A" w:rsidP="009653A3">
            <w:pPr>
              <w:spacing w:after="0" w:line="240" w:lineRule="auto"/>
              <w:jc w:val="center"/>
              <w:rPr>
                <w:rFonts w:ascii="Times New Roman" w:eastAsia="Times New Roman" w:hAnsi="Times New Roman" w:cs="Times New Roman"/>
                <w:kern w:val="0"/>
                <w:sz w:val="20"/>
                <w:szCs w:val="20"/>
                <w:highlight w:val="yellow"/>
                <w14:ligatures w14:val="none"/>
              </w:rPr>
            </w:pPr>
            <w:r w:rsidRPr="00F750CB">
              <w:rPr>
                <w:rFonts w:ascii="Times New Roman" w:eastAsia="Times New Roman" w:hAnsi="Times New Roman" w:cs="Times New Roman"/>
                <w:kern w:val="0"/>
                <w:sz w:val="20"/>
                <w:szCs w:val="20"/>
                <w:highlight w:val="yellow"/>
                <w14:ligatures w14:val="none"/>
              </w:rPr>
              <w:t>Підпис споживача:</w:t>
            </w:r>
          </w:p>
        </w:tc>
        <w:tc>
          <w:tcPr>
            <w:tcW w:w="10593" w:type="dxa"/>
            <w:tcBorders>
              <w:top w:val="single" w:sz="6" w:space="0" w:color="000000"/>
              <w:left w:val="single" w:sz="6" w:space="0" w:color="000000"/>
              <w:bottom w:val="single" w:sz="6" w:space="0" w:color="000000"/>
              <w:right w:val="single" w:sz="6" w:space="0" w:color="000000"/>
            </w:tcBorders>
            <w:hideMark/>
          </w:tcPr>
          <w:p w14:paraId="750723FE" w14:textId="77777777" w:rsidR="0031276A" w:rsidRPr="00F750CB" w:rsidRDefault="0031276A" w:rsidP="009653A3">
            <w:pPr>
              <w:spacing w:after="0" w:line="240" w:lineRule="auto"/>
              <w:jc w:val="center"/>
              <w:rPr>
                <w:rFonts w:ascii="Times New Roman" w:eastAsia="Times New Roman" w:hAnsi="Times New Roman" w:cs="Times New Roman"/>
                <w:kern w:val="0"/>
                <w:sz w:val="20"/>
                <w:szCs w:val="20"/>
                <w:highlight w:val="yellow"/>
                <w14:ligatures w14:val="none"/>
              </w:rPr>
            </w:pPr>
            <w:r w:rsidRPr="00F750CB">
              <w:rPr>
                <w:rFonts w:ascii="Times New Roman" w:eastAsia="Times New Roman" w:hAnsi="Times New Roman" w:cs="Times New Roman"/>
                <w:kern w:val="0"/>
                <w:sz w:val="20"/>
                <w:szCs w:val="20"/>
                <w:highlight w:val="yellow"/>
                <w14:ligatures w14:val="none"/>
              </w:rPr>
              <w:t>Дата, ПІБ, підпис.</w:t>
            </w:r>
          </w:p>
        </w:tc>
      </w:tr>
      <w:tr w:rsidR="0031276A" w:rsidRPr="009653A3" w14:paraId="0E068317" w14:textId="77777777" w:rsidTr="00CB64CF">
        <w:tc>
          <w:tcPr>
            <w:tcW w:w="3961" w:type="dxa"/>
            <w:tcBorders>
              <w:top w:val="single" w:sz="6" w:space="0" w:color="000000"/>
              <w:left w:val="single" w:sz="6" w:space="0" w:color="000000"/>
              <w:bottom w:val="single" w:sz="6" w:space="0" w:color="000000"/>
              <w:right w:val="single" w:sz="6" w:space="0" w:color="000000"/>
            </w:tcBorders>
            <w:hideMark/>
          </w:tcPr>
          <w:p w14:paraId="52BD24D3"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p>
        </w:tc>
        <w:tc>
          <w:tcPr>
            <w:tcW w:w="10593" w:type="dxa"/>
            <w:tcBorders>
              <w:top w:val="single" w:sz="6" w:space="0" w:color="000000"/>
              <w:left w:val="single" w:sz="6" w:space="0" w:color="000000"/>
              <w:bottom w:val="single" w:sz="6" w:space="0" w:color="000000"/>
              <w:right w:val="single" w:sz="6" w:space="0" w:color="000000"/>
            </w:tcBorders>
            <w:hideMark/>
          </w:tcPr>
          <w:p w14:paraId="3D3AA631" w14:textId="77777777" w:rsidR="0031276A" w:rsidRPr="009653A3" w:rsidRDefault="0031276A" w:rsidP="009653A3">
            <w:pPr>
              <w:spacing w:after="0" w:line="240" w:lineRule="auto"/>
              <w:jc w:val="center"/>
              <w:rPr>
                <w:rFonts w:ascii="Times New Roman" w:eastAsia="Times New Roman" w:hAnsi="Times New Roman" w:cs="Times New Roman"/>
                <w:kern w:val="0"/>
                <w:sz w:val="20"/>
                <w:szCs w:val="20"/>
                <w14:ligatures w14:val="none"/>
              </w:rPr>
            </w:pPr>
          </w:p>
        </w:tc>
      </w:tr>
      <w:tr w:rsidR="0031276A" w:rsidRPr="009653A3" w14:paraId="652DDF9C" w14:textId="77777777" w:rsidTr="00CB64CF">
        <w:tc>
          <w:tcPr>
            <w:tcW w:w="14554" w:type="dxa"/>
            <w:gridSpan w:val="2"/>
            <w:tcBorders>
              <w:top w:val="single" w:sz="6" w:space="0" w:color="000000"/>
              <w:left w:val="single" w:sz="6" w:space="0" w:color="000000"/>
              <w:bottom w:val="single" w:sz="6" w:space="0" w:color="000000"/>
              <w:right w:val="single" w:sz="6" w:space="0" w:color="000000"/>
            </w:tcBorders>
            <w:hideMark/>
          </w:tcPr>
          <w:p w14:paraId="2ADFC24D"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t xml:space="preserve">Підтверджую отримання мною інформації про право </w:t>
            </w:r>
            <w:proofErr w:type="spellStart"/>
            <w:r w:rsidRPr="009653A3">
              <w:rPr>
                <w:rFonts w:ascii="Times New Roman" w:eastAsia="Times New Roman" w:hAnsi="Times New Roman" w:cs="Times New Roman"/>
                <w:kern w:val="0"/>
                <w:sz w:val="20"/>
                <w:szCs w:val="20"/>
                <w14:ligatures w14:val="none"/>
              </w:rPr>
              <w:t>кредитодавця</w:t>
            </w:r>
            <w:proofErr w:type="spellEnd"/>
            <w:r w:rsidRPr="009653A3">
              <w:rPr>
                <w:rFonts w:ascii="Times New Roman" w:eastAsia="Times New Roman" w:hAnsi="Times New Roman" w:cs="Times New Roman"/>
                <w:kern w:val="0"/>
                <w:sz w:val="20"/>
                <w:szCs w:val="20"/>
                <w14:ligatures w14:val="none"/>
              </w:rPr>
              <w:t xml:space="preserve"> залучати до врегулювання простроченої заборгованості колекторську компанію у разі невиконання мною зобов’язань за договором про споживчий кредит, про встановлені законодавством вимоги щодо взаємодії із споживачами при врегулюванні простроченої заборгованості (вимоги щодо етичної поведінки), про моє право на звернення до Національного банку України у разі недотримання таких вимог </w:t>
            </w:r>
            <w:proofErr w:type="spellStart"/>
            <w:r w:rsidRPr="009653A3">
              <w:rPr>
                <w:rFonts w:ascii="Times New Roman" w:eastAsia="Times New Roman" w:hAnsi="Times New Roman" w:cs="Times New Roman"/>
                <w:kern w:val="0"/>
                <w:sz w:val="20"/>
                <w:szCs w:val="20"/>
                <w14:ligatures w14:val="none"/>
              </w:rPr>
              <w:t>кредитодавцем</w:t>
            </w:r>
            <w:proofErr w:type="spellEnd"/>
            <w:r w:rsidRPr="009653A3">
              <w:rPr>
                <w:rFonts w:ascii="Times New Roman" w:eastAsia="Times New Roman" w:hAnsi="Times New Roman" w:cs="Times New Roman"/>
                <w:kern w:val="0"/>
                <w:sz w:val="20"/>
                <w:szCs w:val="20"/>
                <w14:ligatures w14:val="none"/>
              </w:rPr>
              <w:t xml:space="preserve"> та/або колекторською компанією, а також про моє право на звернення до суду з позовом про відшкодування шкоди, завданої у процесі врегулювання простроченої заборгованості.</w:t>
            </w:r>
          </w:p>
        </w:tc>
      </w:tr>
      <w:tr w:rsidR="0031276A" w:rsidRPr="009653A3" w14:paraId="08643291" w14:textId="77777777" w:rsidTr="00CB64CF">
        <w:tc>
          <w:tcPr>
            <w:tcW w:w="14554" w:type="dxa"/>
            <w:gridSpan w:val="2"/>
            <w:tcBorders>
              <w:top w:val="single" w:sz="6" w:space="0" w:color="000000"/>
              <w:left w:val="single" w:sz="6" w:space="0" w:color="000000"/>
              <w:bottom w:val="single" w:sz="6" w:space="0" w:color="000000"/>
              <w:right w:val="single" w:sz="6" w:space="0" w:color="000000"/>
            </w:tcBorders>
            <w:hideMark/>
          </w:tcPr>
          <w:p w14:paraId="2BE84322" w14:textId="77777777" w:rsidR="0031276A" w:rsidRPr="009653A3" w:rsidRDefault="0031276A" w:rsidP="009653A3">
            <w:pPr>
              <w:spacing w:after="0" w:line="240" w:lineRule="auto"/>
              <w:rPr>
                <w:rFonts w:ascii="Times New Roman" w:eastAsia="Times New Roman" w:hAnsi="Times New Roman" w:cs="Times New Roman"/>
                <w:kern w:val="0"/>
                <w:sz w:val="20"/>
                <w:szCs w:val="20"/>
                <w14:ligatures w14:val="none"/>
              </w:rPr>
            </w:pPr>
            <w:r w:rsidRPr="009653A3">
              <w:rPr>
                <w:rFonts w:ascii="Times New Roman" w:eastAsia="Times New Roman" w:hAnsi="Times New Roman" w:cs="Times New Roman"/>
                <w:kern w:val="0"/>
                <w:sz w:val="20"/>
                <w:szCs w:val="20"/>
                <w14:ligatures w14:val="none"/>
              </w:rPr>
              <w:lastRenderedPageBreak/>
              <w:t>Підтверджую повідомлення мене про передбачену </w:t>
            </w:r>
            <w:hyperlink r:id="rId9" w:anchor="n1190" w:tgtFrame="_blank" w:history="1">
              <w:r w:rsidRPr="009653A3">
                <w:rPr>
                  <w:rFonts w:ascii="Times New Roman" w:eastAsia="Times New Roman" w:hAnsi="Times New Roman" w:cs="Times New Roman"/>
                  <w:color w:val="000099"/>
                  <w:kern w:val="0"/>
                  <w:sz w:val="20"/>
                  <w:szCs w:val="20"/>
                  <w:u w:val="single"/>
                  <w14:ligatures w14:val="none"/>
                </w:rPr>
                <w:t>статтею 182</w:t>
              </w:r>
            </w:hyperlink>
            <w:r w:rsidRPr="009653A3">
              <w:rPr>
                <w:rFonts w:ascii="Times New Roman" w:eastAsia="Times New Roman" w:hAnsi="Times New Roman" w:cs="Times New Roman"/>
                <w:kern w:val="0"/>
                <w:sz w:val="20"/>
                <w:szCs w:val="20"/>
                <w14:ligatures w14:val="none"/>
              </w:rPr>
              <w:t xml:space="preserve"> Кримінального кодексу України відповідальність за незаконне збирання, зберігання, використання, поширення мною конфіденційної інформації про третіх осіб, персональні дані яких передані мною </w:t>
            </w:r>
            <w:proofErr w:type="spellStart"/>
            <w:r w:rsidRPr="009653A3">
              <w:rPr>
                <w:rFonts w:ascii="Times New Roman" w:eastAsia="Times New Roman" w:hAnsi="Times New Roman" w:cs="Times New Roman"/>
                <w:kern w:val="0"/>
                <w:sz w:val="20"/>
                <w:szCs w:val="20"/>
                <w14:ligatures w14:val="none"/>
              </w:rPr>
              <w:t>кредитодавцю</w:t>
            </w:r>
            <w:proofErr w:type="spellEnd"/>
            <w:r w:rsidRPr="009653A3">
              <w:rPr>
                <w:rFonts w:ascii="Times New Roman" w:eastAsia="Times New Roman" w:hAnsi="Times New Roman" w:cs="Times New Roman"/>
                <w:kern w:val="0"/>
                <w:sz w:val="20"/>
                <w:szCs w:val="20"/>
                <w14:ligatures w14:val="none"/>
              </w:rPr>
              <w:t>.</w:t>
            </w:r>
          </w:p>
        </w:tc>
      </w:tr>
    </w:tbl>
    <w:p w14:paraId="7019465D" w14:textId="4403398C" w:rsidR="0031276A" w:rsidRPr="009653A3" w:rsidRDefault="0031276A" w:rsidP="009653A3">
      <w:pPr>
        <w:spacing w:after="0" w:line="240" w:lineRule="auto"/>
        <w:ind w:firstLine="450"/>
        <w:jc w:val="both"/>
        <w:rPr>
          <w:rFonts w:ascii="Times New Roman" w:eastAsia="Times New Roman" w:hAnsi="Times New Roman" w:cs="Times New Roman"/>
          <w:color w:val="333333"/>
          <w:kern w:val="0"/>
          <w:sz w:val="20"/>
          <w:szCs w:val="20"/>
          <w:shd w:val="clear" w:color="auto" w:fill="FFFFFF"/>
          <w14:ligatures w14:val="none"/>
        </w:rPr>
      </w:pPr>
      <w:bookmarkStart w:id="66" w:name="n246"/>
      <w:bookmarkStart w:id="67" w:name="n270"/>
      <w:bookmarkEnd w:id="66"/>
      <w:bookmarkEnd w:id="67"/>
    </w:p>
    <w:sectPr w:rsidR="0031276A" w:rsidRPr="009653A3" w:rsidSect="000C7F3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EA5"/>
    <w:multiLevelType w:val="multilevel"/>
    <w:tmpl w:val="1A4C45EA"/>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D0D65"/>
    <w:multiLevelType w:val="hybridMultilevel"/>
    <w:tmpl w:val="CA8AC5FC"/>
    <w:lvl w:ilvl="0" w:tplc="FFB44754">
      <w:start w:val="1"/>
      <w:numFmt w:val="decimal"/>
      <w:lvlText w:val="%1."/>
      <w:lvlJc w:val="left"/>
      <w:pPr>
        <w:ind w:left="2345" w:hanging="360"/>
      </w:pPr>
      <w:rPr>
        <w:rFonts w:hint="default"/>
        <w:b w:val="0"/>
        <w:bCs w:val="0"/>
        <w:color w:val="auto"/>
      </w:rPr>
    </w:lvl>
    <w:lvl w:ilvl="1" w:tplc="C7CED3E6">
      <w:start w:val="1"/>
      <w:numFmt w:val="lowerLetter"/>
      <w:lvlText w:val="%2."/>
      <w:lvlJc w:val="left"/>
      <w:pPr>
        <w:ind w:left="2148" w:hanging="360"/>
      </w:pPr>
      <w:rPr>
        <w:color w:val="auto"/>
      </w:rPr>
    </w:lvl>
    <w:lvl w:ilvl="2" w:tplc="2000001B" w:tentative="1">
      <w:start w:val="1"/>
      <w:numFmt w:val="lowerRoman"/>
      <w:lvlText w:val="%3."/>
      <w:lvlJc w:val="right"/>
      <w:pPr>
        <w:ind w:left="2868" w:hanging="180"/>
      </w:pPr>
    </w:lvl>
    <w:lvl w:ilvl="3" w:tplc="2000000F" w:tentative="1">
      <w:start w:val="1"/>
      <w:numFmt w:val="decimal"/>
      <w:lvlText w:val="%4."/>
      <w:lvlJc w:val="left"/>
      <w:pPr>
        <w:ind w:left="3588" w:hanging="360"/>
      </w:pPr>
    </w:lvl>
    <w:lvl w:ilvl="4" w:tplc="20000019" w:tentative="1">
      <w:start w:val="1"/>
      <w:numFmt w:val="lowerLetter"/>
      <w:lvlText w:val="%5."/>
      <w:lvlJc w:val="left"/>
      <w:pPr>
        <w:ind w:left="4308" w:hanging="360"/>
      </w:pPr>
    </w:lvl>
    <w:lvl w:ilvl="5" w:tplc="2000001B" w:tentative="1">
      <w:start w:val="1"/>
      <w:numFmt w:val="lowerRoman"/>
      <w:lvlText w:val="%6."/>
      <w:lvlJc w:val="right"/>
      <w:pPr>
        <w:ind w:left="5028" w:hanging="180"/>
      </w:pPr>
    </w:lvl>
    <w:lvl w:ilvl="6" w:tplc="2000000F" w:tentative="1">
      <w:start w:val="1"/>
      <w:numFmt w:val="decimal"/>
      <w:lvlText w:val="%7."/>
      <w:lvlJc w:val="left"/>
      <w:pPr>
        <w:ind w:left="5748" w:hanging="360"/>
      </w:pPr>
    </w:lvl>
    <w:lvl w:ilvl="7" w:tplc="20000019" w:tentative="1">
      <w:start w:val="1"/>
      <w:numFmt w:val="lowerLetter"/>
      <w:lvlText w:val="%8."/>
      <w:lvlJc w:val="left"/>
      <w:pPr>
        <w:ind w:left="6468" w:hanging="360"/>
      </w:pPr>
    </w:lvl>
    <w:lvl w:ilvl="8" w:tplc="2000001B" w:tentative="1">
      <w:start w:val="1"/>
      <w:numFmt w:val="lowerRoman"/>
      <w:lvlText w:val="%9."/>
      <w:lvlJc w:val="right"/>
      <w:pPr>
        <w:ind w:left="7188" w:hanging="180"/>
      </w:pPr>
    </w:lvl>
  </w:abstractNum>
  <w:abstractNum w:abstractNumId="2" w15:restartNumberingAfterBreak="0">
    <w:nsid w:val="589510C4"/>
    <w:multiLevelType w:val="hybridMultilevel"/>
    <w:tmpl w:val="CA8AC5FC"/>
    <w:lvl w:ilvl="0" w:tplc="FFFFFFFF">
      <w:start w:val="1"/>
      <w:numFmt w:val="decimal"/>
      <w:lvlText w:val="%1."/>
      <w:lvlJc w:val="left"/>
      <w:pPr>
        <w:ind w:left="2345" w:hanging="360"/>
      </w:pPr>
      <w:rPr>
        <w:rFonts w:hint="default"/>
        <w:b w:val="0"/>
        <w:bCs w:val="0"/>
        <w:color w:val="auto"/>
      </w:rPr>
    </w:lvl>
    <w:lvl w:ilvl="1" w:tplc="FFFFFFFF">
      <w:start w:val="1"/>
      <w:numFmt w:val="lowerLetter"/>
      <w:lvlText w:val="%2."/>
      <w:lvlJc w:val="left"/>
      <w:pPr>
        <w:ind w:left="2148" w:hanging="360"/>
      </w:pPr>
      <w:rPr>
        <w:color w:val="auto"/>
      </w:r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8D"/>
    <w:rsid w:val="000069CD"/>
    <w:rsid w:val="0002486F"/>
    <w:rsid w:val="00034317"/>
    <w:rsid w:val="00044840"/>
    <w:rsid w:val="000571D0"/>
    <w:rsid w:val="0006616B"/>
    <w:rsid w:val="00074A13"/>
    <w:rsid w:val="00087F67"/>
    <w:rsid w:val="000A5C61"/>
    <w:rsid w:val="000C0687"/>
    <w:rsid w:val="000C323A"/>
    <w:rsid w:val="000C7F37"/>
    <w:rsid w:val="000D2025"/>
    <w:rsid w:val="000E35A6"/>
    <w:rsid w:val="000E601A"/>
    <w:rsid w:val="00102897"/>
    <w:rsid w:val="00117136"/>
    <w:rsid w:val="00124746"/>
    <w:rsid w:val="00143383"/>
    <w:rsid w:val="001D04FA"/>
    <w:rsid w:val="001D196C"/>
    <w:rsid w:val="001E3400"/>
    <w:rsid w:val="00203C70"/>
    <w:rsid w:val="00205A37"/>
    <w:rsid w:val="00212E6A"/>
    <w:rsid w:val="002248FD"/>
    <w:rsid w:val="0023304F"/>
    <w:rsid w:val="00242151"/>
    <w:rsid w:val="00242A43"/>
    <w:rsid w:val="002433DE"/>
    <w:rsid w:val="00255F93"/>
    <w:rsid w:val="00263890"/>
    <w:rsid w:val="002805C7"/>
    <w:rsid w:val="0028221B"/>
    <w:rsid w:val="00285580"/>
    <w:rsid w:val="0029290C"/>
    <w:rsid w:val="002B318B"/>
    <w:rsid w:val="002B3D62"/>
    <w:rsid w:val="002B45F5"/>
    <w:rsid w:val="002C0E8D"/>
    <w:rsid w:val="002C1283"/>
    <w:rsid w:val="002E52A8"/>
    <w:rsid w:val="002F2E2C"/>
    <w:rsid w:val="00304C08"/>
    <w:rsid w:val="0031276A"/>
    <w:rsid w:val="00316F68"/>
    <w:rsid w:val="003534D2"/>
    <w:rsid w:val="00364528"/>
    <w:rsid w:val="00397F4D"/>
    <w:rsid w:val="003A26A0"/>
    <w:rsid w:val="003C21CD"/>
    <w:rsid w:val="003C2FFF"/>
    <w:rsid w:val="003D2329"/>
    <w:rsid w:val="003D561E"/>
    <w:rsid w:val="003F3CC7"/>
    <w:rsid w:val="003F4799"/>
    <w:rsid w:val="00407EA4"/>
    <w:rsid w:val="00412809"/>
    <w:rsid w:val="004709E3"/>
    <w:rsid w:val="00472022"/>
    <w:rsid w:val="00496E40"/>
    <w:rsid w:val="00497CC3"/>
    <w:rsid w:val="004C568E"/>
    <w:rsid w:val="004E5EC5"/>
    <w:rsid w:val="004F0839"/>
    <w:rsid w:val="005014A3"/>
    <w:rsid w:val="0050212E"/>
    <w:rsid w:val="00514D94"/>
    <w:rsid w:val="005329CA"/>
    <w:rsid w:val="00551C3A"/>
    <w:rsid w:val="00553706"/>
    <w:rsid w:val="00575605"/>
    <w:rsid w:val="005B35B8"/>
    <w:rsid w:val="005D3DBD"/>
    <w:rsid w:val="0062416C"/>
    <w:rsid w:val="00626D9A"/>
    <w:rsid w:val="00651BAA"/>
    <w:rsid w:val="0065449E"/>
    <w:rsid w:val="006A0477"/>
    <w:rsid w:val="006B5CD8"/>
    <w:rsid w:val="006B69AC"/>
    <w:rsid w:val="006C0C8A"/>
    <w:rsid w:val="006C67A0"/>
    <w:rsid w:val="006E6750"/>
    <w:rsid w:val="006F3C70"/>
    <w:rsid w:val="006F4C67"/>
    <w:rsid w:val="006F6E01"/>
    <w:rsid w:val="007051F5"/>
    <w:rsid w:val="00714F7B"/>
    <w:rsid w:val="00717B09"/>
    <w:rsid w:val="0072196F"/>
    <w:rsid w:val="0073628D"/>
    <w:rsid w:val="0076316A"/>
    <w:rsid w:val="00777B8A"/>
    <w:rsid w:val="007A0183"/>
    <w:rsid w:val="007A0C5A"/>
    <w:rsid w:val="007B7D03"/>
    <w:rsid w:val="007C526A"/>
    <w:rsid w:val="007C7BA6"/>
    <w:rsid w:val="007D0913"/>
    <w:rsid w:val="007F5E61"/>
    <w:rsid w:val="00811EB1"/>
    <w:rsid w:val="00820957"/>
    <w:rsid w:val="00823DC9"/>
    <w:rsid w:val="00850EED"/>
    <w:rsid w:val="008514EC"/>
    <w:rsid w:val="00861BFA"/>
    <w:rsid w:val="00875169"/>
    <w:rsid w:val="008813CF"/>
    <w:rsid w:val="008C1E58"/>
    <w:rsid w:val="008D24EF"/>
    <w:rsid w:val="008D6A0B"/>
    <w:rsid w:val="008F63BA"/>
    <w:rsid w:val="00904553"/>
    <w:rsid w:val="009205CF"/>
    <w:rsid w:val="00931BFC"/>
    <w:rsid w:val="009457CC"/>
    <w:rsid w:val="009653A3"/>
    <w:rsid w:val="0096565E"/>
    <w:rsid w:val="00983FC2"/>
    <w:rsid w:val="00997F8A"/>
    <w:rsid w:val="009A179E"/>
    <w:rsid w:val="009A3BEE"/>
    <w:rsid w:val="009B26F0"/>
    <w:rsid w:val="009D44A3"/>
    <w:rsid w:val="00A22A85"/>
    <w:rsid w:val="00A252EB"/>
    <w:rsid w:val="00A42D73"/>
    <w:rsid w:val="00A45178"/>
    <w:rsid w:val="00A45A7F"/>
    <w:rsid w:val="00A55753"/>
    <w:rsid w:val="00A65A91"/>
    <w:rsid w:val="00A70300"/>
    <w:rsid w:val="00A70415"/>
    <w:rsid w:val="00AA1950"/>
    <w:rsid w:val="00AD5D08"/>
    <w:rsid w:val="00AE1A71"/>
    <w:rsid w:val="00B00DF8"/>
    <w:rsid w:val="00B21FC4"/>
    <w:rsid w:val="00B42012"/>
    <w:rsid w:val="00B453F8"/>
    <w:rsid w:val="00B459DF"/>
    <w:rsid w:val="00B52BAB"/>
    <w:rsid w:val="00B554AA"/>
    <w:rsid w:val="00B604BA"/>
    <w:rsid w:val="00B732B4"/>
    <w:rsid w:val="00B84A87"/>
    <w:rsid w:val="00B87332"/>
    <w:rsid w:val="00BA55E5"/>
    <w:rsid w:val="00BA75E0"/>
    <w:rsid w:val="00BD58C3"/>
    <w:rsid w:val="00C00540"/>
    <w:rsid w:val="00C057AA"/>
    <w:rsid w:val="00C51FB5"/>
    <w:rsid w:val="00C93C5D"/>
    <w:rsid w:val="00C96ACC"/>
    <w:rsid w:val="00CB64CF"/>
    <w:rsid w:val="00CC0E5E"/>
    <w:rsid w:val="00CC4951"/>
    <w:rsid w:val="00CD07CE"/>
    <w:rsid w:val="00CE32C9"/>
    <w:rsid w:val="00CE54BA"/>
    <w:rsid w:val="00D055B1"/>
    <w:rsid w:val="00D106E6"/>
    <w:rsid w:val="00D14BA2"/>
    <w:rsid w:val="00D344A0"/>
    <w:rsid w:val="00D43613"/>
    <w:rsid w:val="00D7484F"/>
    <w:rsid w:val="00D751AA"/>
    <w:rsid w:val="00D9349F"/>
    <w:rsid w:val="00DB371F"/>
    <w:rsid w:val="00DB4E3C"/>
    <w:rsid w:val="00DC39A3"/>
    <w:rsid w:val="00DD097A"/>
    <w:rsid w:val="00DD2B89"/>
    <w:rsid w:val="00DD30BB"/>
    <w:rsid w:val="00DE2989"/>
    <w:rsid w:val="00DE376B"/>
    <w:rsid w:val="00DF42C8"/>
    <w:rsid w:val="00E00390"/>
    <w:rsid w:val="00E276DE"/>
    <w:rsid w:val="00E314DC"/>
    <w:rsid w:val="00E37056"/>
    <w:rsid w:val="00E433DE"/>
    <w:rsid w:val="00E534F0"/>
    <w:rsid w:val="00E53B1C"/>
    <w:rsid w:val="00E76120"/>
    <w:rsid w:val="00EC2BDC"/>
    <w:rsid w:val="00EF34EB"/>
    <w:rsid w:val="00F05BCF"/>
    <w:rsid w:val="00F10F71"/>
    <w:rsid w:val="00F11AD0"/>
    <w:rsid w:val="00F17B12"/>
    <w:rsid w:val="00F6262C"/>
    <w:rsid w:val="00F750CB"/>
    <w:rsid w:val="00FF0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95C1"/>
  <w15:chartTrackingRefBased/>
  <w15:docId w15:val="{D84962B5-37A4-4480-A471-762A719F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F7B"/>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31276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vps6">
    <w:name w:val="rvps6"/>
    <w:basedOn w:val="a"/>
    <w:rsid w:val="0031276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rvts23">
    <w:name w:val="rvts23"/>
    <w:basedOn w:val="a0"/>
    <w:rsid w:val="0031276A"/>
  </w:style>
  <w:style w:type="paragraph" w:customStyle="1" w:styleId="rvps14">
    <w:name w:val="rvps14"/>
    <w:basedOn w:val="a"/>
    <w:rsid w:val="0031276A"/>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vps2">
    <w:name w:val="rvps2"/>
    <w:basedOn w:val="a"/>
    <w:rsid w:val="0031276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rvts46">
    <w:name w:val="rvts46"/>
    <w:basedOn w:val="a0"/>
    <w:rsid w:val="0031276A"/>
  </w:style>
  <w:style w:type="character" w:styleId="a3">
    <w:name w:val="Hyperlink"/>
    <w:basedOn w:val="a0"/>
    <w:uiPriority w:val="99"/>
    <w:semiHidden/>
    <w:unhideWhenUsed/>
    <w:rsid w:val="0031276A"/>
    <w:rPr>
      <w:color w:val="0000FF"/>
      <w:u w:val="single"/>
    </w:rPr>
  </w:style>
  <w:style w:type="character" w:customStyle="1" w:styleId="1">
    <w:name w:val="Основной текст|1_"/>
    <w:link w:val="10"/>
    <w:rsid w:val="006A0477"/>
    <w:rPr>
      <w:rFonts w:ascii="Arial" w:eastAsia="Arial" w:hAnsi="Arial" w:cs="Arial"/>
      <w:sz w:val="18"/>
      <w:szCs w:val="18"/>
    </w:rPr>
  </w:style>
  <w:style w:type="paragraph" w:customStyle="1" w:styleId="10">
    <w:name w:val="Основной текст|1"/>
    <w:basedOn w:val="a"/>
    <w:link w:val="1"/>
    <w:rsid w:val="006A0477"/>
    <w:pPr>
      <w:widowControl w:val="0"/>
      <w:spacing w:after="100" w:line="266" w:lineRule="auto"/>
      <w:ind w:firstLine="400"/>
    </w:pPr>
    <w:rPr>
      <w:rFonts w:ascii="Arial" w:eastAsia="Arial" w:hAnsi="Arial" w:cs="Arial"/>
      <w:sz w:val="18"/>
      <w:szCs w:val="18"/>
    </w:rPr>
  </w:style>
  <w:style w:type="paragraph" w:styleId="a4">
    <w:name w:val="List Paragraph"/>
    <w:basedOn w:val="a"/>
    <w:uiPriority w:val="34"/>
    <w:qFormat/>
    <w:rsid w:val="00D7484F"/>
    <w:pPr>
      <w:ind w:left="720"/>
      <w:contextualSpacing/>
    </w:pPr>
    <w:rPr>
      <w:kern w:val="0"/>
      <w:lang w:val="ru-RU"/>
      <w14:ligatures w14:val="none"/>
    </w:rPr>
  </w:style>
  <w:style w:type="character" w:customStyle="1" w:styleId="rvts9">
    <w:name w:val="rvts9"/>
    <w:basedOn w:val="a0"/>
    <w:rsid w:val="004709E3"/>
  </w:style>
  <w:style w:type="table" w:styleId="a5">
    <w:name w:val="Table Grid"/>
    <w:basedOn w:val="a1"/>
    <w:uiPriority w:val="39"/>
    <w:rsid w:val="00304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472022"/>
    <w:rPr>
      <w:sz w:val="16"/>
      <w:szCs w:val="16"/>
    </w:rPr>
  </w:style>
  <w:style w:type="paragraph" w:styleId="a7">
    <w:name w:val="annotation text"/>
    <w:basedOn w:val="a"/>
    <w:link w:val="a8"/>
    <w:uiPriority w:val="99"/>
    <w:semiHidden/>
    <w:unhideWhenUsed/>
    <w:rsid w:val="00472022"/>
    <w:pPr>
      <w:spacing w:line="240" w:lineRule="auto"/>
    </w:pPr>
    <w:rPr>
      <w:sz w:val="20"/>
      <w:szCs w:val="20"/>
    </w:rPr>
  </w:style>
  <w:style w:type="character" w:customStyle="1" w:styleId="a8">
    <w:name w:val="Текст примечания Знак"/>
    <w:basedOn w:val="a0"/>
    <w:link w:val="a7"/>
    <w:uiPriority w:val="99"/>
    <w:semiHidden/>
    <w:rsid w:val="00472022"/>
    <w:rPr>
      <w:sz w:val="20"/>
      <w:szCs w:val="20"/>
      <w:lang w:val="uk-UA"/>
    </w:rPr>
  </w:style>
  <w:style w:type="paragraph" w:styleId="a9">
    <w:name w:val="annotation subject"/>
    <w:basedOn w:val="a7"/>
    <w:next w:val="a7"/>
    <w:link w:val="aa"/>
    <w:uiPriority w:val="99"/>
    <w:semiHidden/>
    <w:unhideWhenUsed/>
    <w:rsid w:val="00472022"/>
    <w:rPr>
      <w:b/>
      <w:bCs/>
    </w:rPr>
  </w:style>
  <w:style w:type="character" w:customStyle="1" w:styleId="aa">
    <w:name w:val="Тема примечания Знак"/>
    <w:basedOn w:val="a8"/>
    <w:link w:val="a9"/>
    <w:uiPriority w:val="99"/>
    <w:semiHidden/>
    <w:rsid w:val="00472022"/>
    <w:rPr>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58131">
      <w:bodyDiv w:val="1"/>
      <w:marLeft w:val="0"/>
      <w:marRight w:val="0"/>
      <w:marTop w:val="0"/>
      <w:marBottom w:val="0"/>
      <w:divBdr>
        <w:top w:val="none" w:sz="0" w:space="0" w:color="auto"/>
        <w:left w:val="none" w:sz="0" w:space="0" w:color="auto"/>
        <w:bottom w:val="none" w:sz="0" w:space="0" w:color="auto"/>
        <w:right w:val="none" w:sz="0" w:space="0" w:color="auto"/>
      </w:divBdr>
      <w:divsChild>
        <w:div w:id="1867213488">
          <w:marLeft w:val="0"/>
          <w:marRight w:val="0"/>
          <w:marTop w:val="0"/>
          <w:marBottom w:val="150"/>
          <w:divBdr>
            <w:top w:val="none" w:sz="0" w:space="0" w:color="auto"/>
            <w:left w:val="none" w:sz="0" w:space="0" w:color="auto"/>
            <w:bottom w:val="none" w:sz="0" w:space="0" w:color="auto"/>
            <w:right w:val="none" w:sz="0" w:space="0" w:color="auto"/>
          </w:divBdr>
        </w:div>
        <w:div w:id="86387715">
          <w:marLeft w:val="0"/>
          <w:marRight w:val="0"/>
          <w:marTop w:val="150"/>
          <w:marBottom w:val="150"/>
          <w:divBdr>
            <w:top w:val="none" w:sz="0" w:space="0" w:color="auto"/>
            <w:left w:val="none" w:sz="0" w:space="0" w:color="auto"/>
            <w:bottom w:val="none" w:sz="0" w:space="0" w:color="auto"/>
            <w:right w:val="none" w:sz="0" w:space="0" w:color="auto"/>
          </w:divBdr>
        </w:div>
      </w:divsChild>
    </w:div>
    <w:div w:id="518736237">
      <w:bodyDiv w:val="1"/>
      <w:marLeft w:val="0"/>
      <w:marRight w:val="0"/>
      <w:marTop w:val="0"/>
      <w:marBottom w:val="0"/>
      <w:divBdr>
        <w:top w:val="none" w:sz="0" w:space="0" w:color="auto"/>
        <w:left w:val="none" w:sz="0" w:space="0" w:color="auto"/>
        <w:bottom w:val="none" w:sz="0" w:space="0" w:color="auto"/>
        <w:right w:val="none" w:sz="0" w:space="0" w:color="auto"/>
      </w:divBdr>
    </w:div>
    <w:div w:id="2066027393">
      <w:bodyDiv w:val="1"/>
      <w:marLeft w:val="0"/>
      <w:marRight w:val="0"/>
      <w:marTop w:val="0"/>
      <w:marBottom w:val="0"/>
      <w:divBdr>
        <w:top w:val="none" w:sz="0" w:space="0" w:color="auto"/>
        <w:left w:val="none" w:sz="0" w:space="0" w:color="auto"/>
        <w:bottom w:val="none" w:sz="0" w:space="0" w:color="auto"/>
        <w:right w:val="none" w:sz="0" w:space="0" w:color="auto"/>
      </w:divBdr>
      <w:divsChild>
        <w:div w:id="44114837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t-lombard.in.ua/" TargetMode="External"/><Relationship Id="rId3" Type="http://schemas.openxmlformats.org/officeDocument/2006/relationships/settings" Target="settings.xml"/><Relationship Id="rId7" Type="http://schemas.openxmlformats.org/officeDocument/2006/relationships/hyperlink" Target="https://zakon.rada.gov.ua/laws/show/2341-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t-lombard.in.ua/" TargetMode="External"/><Relationship Id="rId11" Type="http://schemas.openxmlformats.org/officeDocument/2006/relationships/theme" Target="theme/theme1.xml"/><Relationship Id="rId5" Type="http://schemas.openxmlformats.org/officeDocument/2006/relationships/hyperlink" Target="mailto:info.kitlombard@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234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4835</Words>
  <Characters>27565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Мидляр</dc:creator>
  <cp:keywords/>
  <dc:description/>
  <cp:lastModifiedBy>Малюта Олександр</cp:lastModifiedBy>
  <cp:revision>2</cp:revision>
  <dcterms:created xsi:type="dcterms:W3CDTF">2024-11-08T11:38:00Z</dcterms:created>
  <dcterms:modified xsi:type="dcterms:W3CDTF">2024-11-08T11:38:00Z</dcterms:modified>
</cp:coreProperties>
</file>